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 наложило штраф на местное телевидение за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2006,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2006 года управление Федеральной антимонопольной службы по Саратовской области (УФАС России) рассмотрело дело в отношении ООО "Вещатель" (телепрограмма "ТВ Центр-Саратов") об административном правонарушении, возбужденное по ст.14.3 КоАП РФ, в связи с нарушением абз.6 п.1 ст.11 ФЗ "О рекламе", при трансляции в телепрограмме "ТВ Центр-Саратов" художественного фильма.</w:t>
      </w:r>
      <w:r>
        <w:br/>
      </w:r>
      <w:r>
        <w:br/>
      </w:r>
      <w:r>
        <w:t xml:space="preserve">
В ходе осуществления проверки комиссия УФАС установила, что транслируемый художественный фильм совмещался с рекламой, распространяемой в виде наложения, в том числе способом "бегущей строки", чаще, чем через каждые 15 минут.</w:t>
      </w:r>
      <w:r>
        <w:br/>
      </w:r>
      <w:r>
        <w:t xml:space="preserve">
По результатам рассмотрения дела на ООО "Вещатель" наложен штраф в размере 400 МРОТ (40 000 рублей).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