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запросе котировок закупался несуществующий товар</w:t>
      </w:r>
    </w:p>
    <w:p xmlns:w="http://schemas.openxmlformats.org/wordprocessingml/2006/main" xmlns:pkg="http://schemas.microsoft.com/office/2006/xmlPackage" xmlns:str="http://exslt.org/strings" xmlns:fn="http://www.w3.org/2005/xpath-functions">
      <w:r>
        <w:t xml:space="preserve">13 декабря 2006, 08:53</w:t>
      </w:r>
    </w:p>
    <w:p xmlns:w="http://schemas.openxmlformats.org/wordprocessingml/2006/main" xmlns:pkg="http://schemas.microsoft.com/office/2006/xmlPackage" xmlns:str="http://exslt.org/strings" xmlns:fn="http://www.w3.org/2005/xpath-functions">
      <w:r>
        <w:t xml:space="preserve">08.12.2006 г. Ростовским УФАС России рассмотрена жалоба ООО "Иманго.Биз" (г.Ростов-на-Дону) о нарушении Администрацией Ростовской области (далее - Заказчик) законодательства о размещении заказов.</w:t>
      </w:r>
      <w:r>
        <w:br/>
      </w:r>
      <w:r>
        <w:br/>
      </w:r>
      <w:r>
        <w:t xml:space="preserve">
В соответствии с извещением о проведении котировки от 22.11.2006 г. № 29826Г/ИКот на размещение заказа на поставку ноутбуков (далее - Извещение) Заказчику требовались 5 ноутбуков, в т.ч. 1 модели HP NX 6310 c кодом производителя ES474EA.</w:t>
      </w:r>
      <w:r>
        <w:br/>
      </w:r>
      <w:r>
        <w:br/>
      </w:r>
      <w:r>
        <w:t xml:space="preserve">
Вместе с тем:</w:t>
      </w:r>
      <w:r>
        <w:br/>
      </w:r>
      <w:r>
        <w:t xml:space="preserve">
- ноутбук модели HP NX 6310 с кодом производителя ES474EA не существует;</w:t>
      </w:r>
      <w:r>
        <w:br/>
      </w:r>
      <w:r>
        <w:t xml:space="preserve">
- код производителя ES474EA присвоен ноутбуку модели HP NC 6320.</w:t>
      </w:r>
      <w:r>
        <w:br/>
      </w:r>
      <w:r>
        <w:br/>
      </w:r>
      <w:r>
        <w:t xml:space="preserve">
Согласно ч.2 ст.42 Закона "О размещении…" путем запроса котировок могут размещаться заказы только на те товары, для которых имеется функционирующий рынок. Поскольку заявленный Заказчиком ноутбук не существует, для такого ноутбука не может существовать функционирующий рынок. Следовательно, размещение заказа на такой ноутбук путем запроса котировок противоречит ч.2 ст.42 Закона "О размещении…".</w:t>
      </w:r>
      <w:r>
        <w:br/>
      </w:r>
      <w:r>
        <w:br/>
      </w:r>
      <w:r>
        <w:t xml:space="preserve">
По итогам рассмотрения жалобы Заказчику было выдано предписание об устранении нарушений законодательства о размещении заказов.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