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заняла первое место по итогам реализации административной реформы в 2008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2008, 12:17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Отчёт Федеральной антимонопольной службы (ФАС России) об итогах реализации первого этапа административной реформы занял 1 место в рейтинге отчётов федеральных органов исполнительной власти, разделив его с Рострудом и Роснедвижимостью. Такую оценку ему присвоило Минэкономразвития России, представившее 28 октября 2008 года на заседании Правительственной комиссии по проведению административной реформы свой доклад. Всего в отборе участвовало 17 федеральных органов исполнительной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2008 году были определены следующие приоритетные направления административной реформы в ФАС России: повышение качества исполнения государственных функций, совершенствование административно-управленческой структуры Службы с целью повышения эффективности её деятельности, повышение прозрачности деятельности Службы и противодействие коррупции.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Для достижения целей в рамках указанных направлений ФАС России реализуются следующие мероприятия: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- Формируется сеть общественно-консультативных советов во всех территориальных органах, целью создания которых является увеличение прозрачности функционирования антимонопольных органов, повышение эффективности применения антимонопольного законодательства, а также поддержка малого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- Совершенствовуется система управления в части создания механизмов контроля и стимулирования деятельности структурных подразделений и территориальных органов ФАС России. Так, разработан механизм оценки эффективности деятельности территориальных органов и управлений Центрального аппарата ФАС России в зависимости от различных критериев (например, отношения количества исполненных предписаний к количеству выданных).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- Осуществляется двусторонний мониторинг качества исполнения ФАС России своих функций. С одной стороны - это общественный контроль со стороны граждан и общественных организаций, с другой - мониторинг, проводимый антимонопольными органами на предмет выявления и рассмотрения жалоб о невыполнении административных регламентов сотрудниками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Кроме того в 2008 году ФАС России продолжила внедрение антикоррупционных механизмов, предусмотренных ведомственной программой, утверждённой в 2007 году. Так, в настоящее время: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внедрен усовершенствованный порядок приема на работу в ФАС России;</w:t>
      </w:r>
      <w:r>
        <w:br/>
      </w:r>
      <w:r>
        <w:t xml:space="preserve">
разработан механизм предотвращения конфликта интересов;</w:t>
      </w:r>
      <w:r>
        <w:br/>
      </w:r>
      <w:r>
        <w:t xml:space="preserve">
осуществляется личный контроль руководства ФАС России исполнительной дисциплины территориальных органов;</w:t>
      </w:r>
      <w:r>
        <w:br/>
      </w:r>
      <w:r>
        <w:t xml:space="preserve">
внедрен коллегиальный принцип назначения сумм "оборотных" штрафов (комиссию возглавляет руководитель ФАС России);</w:t>
      </w:r>
      <w:r>
        <w:br/>
      </w:r>
      <w:r>
        <w:t xml:space="preserve">
проведен анализ номативных актов ФАС России на предмет их потенциальной коррупционности;</w:t>
      </w:r>
      <w:r>
        <w:br/>
      </w:r>
      <w:r>
        <w:t xml:space="preserve">
реализуются мезанизмы, обеспечивающие открытость и доступность информации о деятельности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настоящее время в соответствии с Национальным планом противодействия коррупции, утвержденным Президентом Российской Федерации Д.А. Медведевым, ведется разработка проекта антикоррупционной программы ФАС России на 2009 - 2010 гг..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