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Состоялась встреча руководителя  ФАС России Игоря Артемьева с Первым вице-премьер-министром Кыргызской Республики Омурбеком Бабановым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2009,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2009 года в Доме Правительства Кыргызской Республики (г. Бишкек) состоялась встреча Первого вице-премьер-министра Кыргызской Республики Омурбека Бабанова с Председателем МСАП Игорем Артемьевым, руководителем Федеральной антимонопольной службы, и с участниками XXIX заседания Межгосударственного совета по антимонопольной политике - руководителями и представителями антимонопольных органов Армении, Казахстана, Кыргызстана, Молдовы, Таджикистана и Украины. </w:t>
      </w:r>
      <w:r>
        <w:br/>
      </w:r>
      <w:r>
        <w:t xml:space="preserve">
В ходе встречи были обсуждены актуальные вопросы и перспективы сотрудничества в области конкурентной политики в рамках МСАП.</w:t>
      </w:r>
      <w:r>
        <w:br/>
      </w:r>
      <w:r>
        <w:t xml:space="preserve">
О. Бабанов отметил, что Правительство Кыргызской Республики уделяет большое внимание вопросам защиты потребительского рынка, развития и распространения конкуренции, эффективности регулирования монополий. </w:t>
      </w:r>
      <w:r>
        <w:br/>
      </w:r>
      <w:r>
        <w:t xml:space="preserve">
Первый вице-премьер-министр Кыргызской Республики выразил уверенность, что деятельность Межгосударственного совета по антимонопольной политике повлечет за собой укрепление межгосударственных отношений и придаст новый импульс к развитию конкурентного рынка в Кыргызской Республике.</w:t>
      </w:r>
      <w:r>
        <w:br/>
      </w:r>
      <w:r>
        <w:t xml:space="preserve">
В свою очередь руководитель Федеральной антимонопольной службы России Игорь Артемьев проинформировал о методах и специфике деятельности Федеральной антимонопольной службы при осуществлении контроля за соблюдением антимонопольного законодательства в России. </w:t>
      </w:r>
      <w:r>
        <w:br/>
      </w:r>
      <w:r>
        <w:t xml:space="preserve">
Стороны уверены, что взаимодействие антимонопольных  ведомств стран СНГ в рамках МСАП способствует созданию однородного правового поля и равных "правил игры" для участников экономической деятельности на территории Содружества.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