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суд: ОАО "Осколнефтеснаб" и ООО "Старооскольская нефтебаза" правомерно оштрафованы за согласованные действия на рынке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2009, 16:13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Девятнадцатый арбитражный апелляционный суд оставил в силе решение Арбитражного суда Белгородской области, согласно которому управление Федеральной антимонопольной службы по Белгородской области (Белгородское УФАС) законно и обоснованно вынесло решение и предписание в отношении хозяйствующих субъектов, реализующих нефтепродукты в розницу на территории города Старый Оскол.</w:t>
      </w:r>
      <w:r>
        <w:br/>
      </w:r>
      <w:r>
        <w:br/>
      </w:r>
      <w:r>
        <w:t xml:space="preserve">
Ранее Белгородское УФАС России признало ОАО "Осколнефтеснаб" и ООО "Старооскольская нефтебаза" нарушившими статью 11 закона "О защите конкуренции" (запрет на ограничивающие конкуренцию соглашения или согласованные действия хозяйствующих субъектов). Комиссией антимонопольного органа было выявлено, что ОАО "Осколнефтеснаб" и ООО "Старооскольская нефтебаза" в один и тот же период согласованно устанавливали и поддерживали розничную цену на нефтепродукты на АЗС в Старом Осколе, при отсутствии на то объективных обстоятельств.</w:t>
      </w:r>
      <w:r>
        <w:br/>
      </w:r>
      <w:r>
        <w:br/>
      </w:r>
      <w:r>
        <w:t xml:space="preserve">
По решению Белгородского УФАС, данным хозяйствующим субъектам были выданы предписания о прекращении действий, нарушающих антимонопольное законодательство. На нарушителей наложены штрафы на общую сумму в 6,5 млн. рублей.</w:t>
      </w:r>
      <w:r>
        <w:br/>
      </w:r>
      <w:r>
        <w:br/>
      </w:r>
      <w:r>
        <w:t xml:space="preserve">
Не согласившись с решением и предписанием антимонопольного органа, хозяйствующие субъекты обратились в суд. Суды первой и второй инстанции признали правомерность решения Белгородского УФАС России, тем самым подтвердили факт согласованных действий со стороны ОАО "Осколнефтеснаб" и ООО "Старооскольская нефтебаза".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