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ОЭСР выступает за сильную конкурентную политику как гарантию успешного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2009, 13:27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Организация экономического сотрудничества и развития (ОЭСР) призвала к  проведению жесткой конкурентной политики для быстрого восстановления экономики, в особенности, в условиях текущего глобального кризиса.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Организация экономического сотрудничества и развития (ОЭСР) призвала к  проведению жесткой конкурентной политики для быстрого восстановления экономики, в особенности, в условиях текущего глобального кризиса.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 заявление стало реакцией на публичное выражение министром финансов Индии  Пранабом Мукжери протеста против протекционистcких действий правительства США в отношении этой страны,  Эксперты уверены, что реализация этих  мер может повредить экономическому росту как в развитых, так и в развивающихся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заявлению представителей ОЭСР, сейчас, в период кризиса важно, чтобы любое ограничение конкуренции было тщательно продуманным и отслеживаемым. Необходима здоровая конкурентная политика, чтобы предотвратить долгосрочные последствия кризиса, в том числе сократить период посткризисной экономической стабилизации.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Документы ОЭСР подтверждают позицию Мукжери, раскритиковавшего действия США, заявив: "В настоящее время мы являемся свидетелями тревожных признаков протекционизма в крупнейшей экономике мира. Мы должны выступить против такой тенденции на международной арене".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"Все мы знаем, что политическая обеспокоенность иногда оказывает воздействие на поиск решений по выходу из экономического кризиса. Досадной реальностью является тот факт, что чрезвычайные меры в такие времена могут иногда отходить от принципов конкуренции. Мы должны обеспечивать реализацию конкурентного права и конкурентной политики во всех секторах нашей экономики, включая финансовый сектор", - говорят представители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заявлению представителей Организации экономического развития и сотрудничества, конкурентное право и политика играют очень важную роль. Они должны продолжить обеспечение равных условий, которое поддерживается четкими законами и строгим применением законодательства конкурентными ведомствами.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Комитет по конкуренции ОЭСР обсуждал вопросы конкурентного законодательства и политики в связи с финансовым кризисом.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Государства применяют краткосрочные действия для преодоления кризиса - действия, которые могут иметь долгосрочные последствия на рынках. Такие действия включают захват доли в банках или их полную национализацию; поощрение слияний с помощью эффекта создания "мега-банков";  обеспечение либо рассмотрение возможности оказания государственной поддержки некоммерческим фирмам, таким как авиакомпании или автопроизводители.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"Мы не должны  пренебрегать основополагающими принципами конкуренции. Положение национальных чемпионов неубедительно - защита монополии и несостоятельных фирм приведет, вероятнее всего, к ослаблению роста экономики как в развивающихся, так и в развитых странах, - замечает представитель Организации экономического сотрудничества и развития.  - Мы должны избегать политики промышленного вмешательства, благоприятствующей монополии, которая стремится обобрать победителей и вознаградить проигравших. В случае неизбежности такого вмешательства, мы должны удостовериться, что любые такие меры являются прозрачными и временными. Это является вызовом, с которым сейчас столкнулись правительства, принявшие чрезвычайные меры по преодолению влияния кризиса на реальную экономику".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www.oecd.org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