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Московское областное УФАС возбудило дело в отношении АО «Седьмой континент» за создание дискриминационных условий для поставщиков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августа 2017, 17:46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Антимонопольный орган выявил признаки нарушения Закона о торговле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Результаты внеплановой выездной проверки Управления Федеральной антимонопольной службы по Московской области показали, что в договорах АО «Седьмой континент» установлены различные дискриминационные условия к поставщикам: требования по выплате вознаграждений, требования к размеру и сроку выплаты поставщиком гарантийной суммы, а также штрафные санкции для них.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все эти обстоятельства поставили стороны торговых отношений в неравные условия, что нарушает действующее законодательство. Антимонопольный орган возбудил дело по признакам нарушения пункта 1 части 1 статьи 13 Федерального закона «Об основах государственного регулирования торговой деятельности в Российской Федерации»</w:t>
      </w:r>
      <w:r>
        <w:t xml:space="preserve">1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  <w:r>
        <w:t xml:space="preserve"> от 28.12.2009 № 381-ФЗ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