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«В роуминге как дома» - ФАС России будет настаивать на снижении роуминговых тарифов внутри страны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августа 2017, 12:08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возбудила антимонопольные дела в отношении ПАО «ВымпелКом», ПАО «МТС», ПАО «МегаФон», ООО «Т2 Мобайл» за установление и поддержание монопольно высоких цен на услуги связи в национальном роуминге.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августа 2017 года Федеральная антимонопольная служба возбудила в отношении каждого из операторов «большой четверки» дела по признакам нарушения пункта 1 части 1 статьи 10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Признаки нарушения выразились в установлении, поддержании монопольно высоких цен (тарифов) на услуги связи в национальном роуминге и при заключении национальных межоператорских роуминговых соглашений на территории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Роуминг – режим, при котором оператор связи, с которым у абонента заключен договор (домашний оператор) предоставляет ему возможность получать услуги связи в регионах, где нет сетей домашнего оператора (в сети визитного оператора).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Перемещаясь в другой регион страны, находясь в сети оператора-партнера абонент получает совершенно другие ценовые условия, нежели в домашнем регионе.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Тариф на услуги связи в роуминге, устанавливаемый для абонента, включает в себя затраты по межоператорскому соглашению: прямые затраты, равные межоператорской ставке; косвенные затраты, связанные с операционной деятельностью по исполнению такого соглашения.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провела оценку обоснованности абонентских тарифов в национальном роуминге, а также применяемых межоператорских роуминговых ставок, по результатам которой установила, что базовые тарифы и тарифы с применением опций, а также применяемые межоператорские роуминговые ставки существенно превышают сумму необходимых для производства и реализации такого товара расходов и прибыли.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Комиссии по рассмотрению дел в отношении ПАО «ВымпелКом», ПАО «МегаФон» назначены на 26 сентября 2017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Действия ПАО «МТС» будут рассмотрены на Комиссии, которая состоится 28 сентября, ООО «Т2 Мобайл» - 29 сентября 2017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