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операторы должны к середине августа убрать роуминг внутри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2017, 11:09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Рынок IT-технологий является одним из самых сложных для регулирования из-за его активного развития в последнее десятилетие, о чем активно заявляет </w:t>
      </w:r>
      <w:r>
        <w:rPr>
          <w:b/>
        </w:rPr>
        <w:t xml:space="preserve">Федеральная антимонопольная служба</w:t>
      </w:r>
      <w:r>
        <w:t xml:space="preserve">. Трансформация рынка вкупе с все большим проникновением в жизнь интернета и современных технологий требует изменений, в том числе и законодательных. Почему </w:t>
      </w:r>
      <w:r>
        <w:rPr>
          <w:b/>
        </w:rPr>
        <w:t xml:space="preserve">ФАС</w:t>
      </w:r>
      <w:r>
        <w:t xml:space="preserve"> дала операторам "большой четверки" всего 14 дней на решение проблемы роуминга в стране, почему после его отмены цены на связь и мобильный интернет не должны вырасти, о перспективах НДС с интернет-покупок, внедрении блокчейн и анализе крупнейших в России поисковиков, в интервью РИА Новости рассказала начальник управления регулирования связи и информационных технологий </w:t>
      </w:r>
      <w:r>
        <w:rPr>
          <w:b/>
        </w:rPr>
        <w:t xml:space="preserve">ФАС</w:t>
      </w:r>
      <w:r>
        <w:t xml:space="preserve"> Елена Заева. Беседовал Янис Мадни.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rPr>
          <w:b/>
        </w:rPr>
        <w:t xml:space="preserve">ФАС</w:t>
      </w:r>
      <w:r>
        <w:t xml:space="preserve"> недавно выдала предупреждение операторам связи "большой четверки", которое свидетельствует о том, что служба вплотную подошла к отмене роуминга в России - в течение двух недель операторы должны будут отказаться от необоснованной разницы в тарифах при внутрисетевом роуминге. Извещали ли операторы </w:t>
      </w:r>
      <w:r>
        <w:rPr>
          <w:b/>
        </w:rPr>
        <w:t xml:space="preserve">ФАС</w:t>
      </w:r>
      <w:r>
        <w:t xml:space="preserve"> о получении предупреждения и когда они должны его исполнить?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Нет, они и не извещают, мы отслеживаем по идентификатору почтового отправления. Поскольку у нас операторы могут получить наше предупреждение по почте де-юре с разницей в два-три дня, соответственно, мы оцениваем, что к середине августа оно должно быть выполнено всеми операторами "большой четверки".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Реально ли всего за две недели успеть операторам отказаться от практики, которая действует в России уже много лет?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Мы считаем, что наш срок реальный, мы ничего не выдумали и руководствовались двумя аспектами. Во-первых, операторы знали о наших требованиях с ноября 2016 года. Мы точно такие же требования выдвигали, но просто не оформляли это как процессуальный документ, как сейчас, а в виде протокола заседаний рабочей группы. Мы же предполагаем добросовестность операторов. Соответственно, считаем, что они прорабатывали решение рабочей группы. То есть у них задел должен быть - группа работала с начала ноября 2016 года по конец марта 2017 года. Таким образом, 30 марта последним протоколом было доведено до сведений операторов, что </w:t>
      </w:r>
      <w:r>
        <w:rPr>
          <w:b/>
        </w:rPr>
        <w:t xml:space="preserve">ФАС</w:t>
      </w:r>
      <w:r>
        <w:t xml:space="preserve"> переходит к установленным законом процедурам.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Во-вторых, у нас же рассматриваются другие дела и заявления в отношении операторов связи, и мы видим, как они меняют тарифы по собственной инициативе. Так вот, в этом случае они обычно в две недели укладываются.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Поэтому мы сделали вывод, что они должны уложиться.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 если вдруг операторы заявят, что вот именно для этих конкретных тарифов им нужно больше времени, то законом предусмотрена процедура продления срока исполнения предупреждения. Единственное, что в таком случае операторы должны будут представить мотивированное ходатайство, то есть доказать, что на выполнение этих требований нужно больше времени. Пока у нас таких ходатайств не поступало, но операторы знают о такой возможности.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Наверное, вы читали, что "Мегафон" уже сказал, что считает невыполнимыми требования </w:t>
      </w:r>
      <w:r>
        <w:rPr>
          <w:b/>
        </w:rPr>
        <w:t xml:space="preserve">ФАС</w:t>
      </w:r>
      <w:r>
        <w:t xml:space="preserve">: у них три тысячи тарифов, на каждый надо до пяти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Когда операторы отменяли безлимитный интернет в тарифных планах, то почему-то сделали это очень быстро и одновременно на всех тарифных планах по всей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 по национальному роумингу - ранее вы говорили, что в скором времени будет какое-то решение. Что с этой инициативой </w:t>
      </w:r>
      <w:r>
        <w:rPr>
          <w:b/>
        </w:rPr>
        <w:t xml:space="preserve">ФАС</w:t>
      </w:r>
      <w:r>
        <w:t xml:space="preserve">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Мы очень серьезно прорабатываем каждый вопрос, прежде чем выдать процессуальный документ. По национальному роумингу это немного затянулось, но в ближайшее время мы выдадим решение.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 какое решение там будет?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Не обязательно мы выдадим предупреждение. Мы примем решение в соответствии с требованиями антимонопольного законодательства. Нам совсем чуть-чуть осталось этот вопрос проработать. Лучше немного подзадержаться, но действительно проработать вопрос максимально всесторонне и взвешенно и иметь максимально обоснованную позицию.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Вы говорили ранее, что если компании не исполнят предупреждение службы, то </w:t>
      </w:r>
      <w:r>
        <w:rPr>
          <w:b/>
        </w:rPr>
        <w:t xml:space="preserve">ФАС</w:t>
      </w:r>
      <w:r>
        <w:t xml:space="preserve"> сначала возбудит…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…дело о нарушении антимонопольного законодательства. Дело рассматривается, по результатам его рассмотрения могут быть приняты два решения: либо об установлении нарушения, либо о прекращении дела в связи с отсутствием нарушения. Вот если принимается решение о выявлении нарушения антимонопольного законодательства, выдается предписание, где четко написано, что нужно сделать, чтобы это нарушение устранить. И выдача решения об установлении нарушения антимонопольного законодательства является основанием для применения мер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 после этого закон нам дает возможность применить взыскание необоснованно полученного дохода - к полномочиям </w:t>
      </w:r>
      <w:r>
        <w:rPr>
          <w:b/>
        </w:rPr>
        <w:t xml:space="preserve">ФАС</w:t>
      </w:r>
      <w:r>
        <w:t xml:space="preserve"> отнесена выдача предписания о взыскании необоснованно полученного дохода в федеральный бюджет.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За какой период этот необоснованно полученный доход </w:t>
      </w:r>
      <w:r>
        <w:rPr>
          <w:b/>
        </w:rPr>
        <w:t xml:space="preserve">ФАС</w:t>
      </w:r>
      <w:r>
        <w:t xml:space="preserve"> будет востребован, если до этого дойдет?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Это не санкция по КоАП, жестких периодов не установлено, в любом случае это будет решение комиссии, которая все будет принимать во внимание.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Каков объем все-таки необоснованно полученного дохода в год операторами?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Это коммерческая тайна.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Многие эксперты, в том числе в Минкомсвязи, заявляют о том, что тарифы на услуги сотовой связи вырастут в случае отмены платы за роуминг внутри России. Разделяет ли </w:t>
      </w:r>
      <w:r>
        <w:rPr>
          <w:b/>
        </w:rPr>
        <w:t xml:space="preserve">ФАС</w:t>
      </w:r>
      <w:r>
        <w:t xml:space="preserve"> эту точку зрения?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Удивительная история. Смотрите, практически любое нарушение антимонопольного законодательства конечной целью своей имеет увеличение дохода. Можно различать два вида доходов - который необходим для возмещения экономически обоснованных расходов, и он у организации должен быть, раз есть расходы. И другой вариант - доход, полученный в результате нарушения закона. И мы выдачей предупреждения это показали - что под этот сверхдоход экономически обоснованных затрат нет. Поэтому с точки зрения закона и прекращения нарушения антимонопольного законодательства операторы просто перестанут получать этот доход. Это не значит, что организация должна его где-то возместить.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по каждому оператору сказать, конечно, не можем, это коммерческая тайна, но мы подготовили средневзвешенные цифры, очень средние, чтобы не раскрыть никакой тайны. И получается, что если операторы решат все-таки перенести этот доход, получаемый от внутрисетевого роуминга, на другие услуги связи, то минута может подорожать на доли копейки.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