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Правкомиссия по иностранным инвестициям предварительно согласовала 8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2017,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Заявленный объем привлеченных </w:t>
      </w:r>
      <w:r>
        <w:rPr>
          <w:i/>
        </w:rPr>
        <w:t xml:space="preserve">иностранных инвестиций в проекты, ходатайства по которым рассмотрены ФАС России, составит порядка 2,5 млрд долларов США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2017 года на заседании Правительственной комиссии по контролю за осуществлением иностранных инвестиций в Российской Федерации были предварительно согласованы 8 сделок иностранных инвесторов.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начальника Управления контроля иностранных инвестиций ФАС России Натальи Ельниковой, общая сумма иностранных инвестиций, привлекаемых в стратегические отрасли российской экономики в результате осуществления данных сделок, немногим меньше 2,5 млрд долларов США.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заседании поднимался вопрос приобретения канадскими и австрийскими инвесторами российских инфраструктурных проектов и обществ, осуществляющих недропользование, - отметила Наталья Ельникова. - Предварительно согласовано вхождение компании «Новапорт» в акционерный капитал аэропортов «Минеральные Воды» и «Калининград», в бизнес-планах этих хозобществ предусмотрена серьезная инвестиционная программа, в том числе в рамках подготовки к проведению Чемпионата мира по футболу. Сделки в отношении «Новомета» и EDC рассмотрены не были, так как ходатайства по 57-ому закону в ФАС России не входили, в случае поступления они будут рассмотрены в соответствии с установленной процедурой».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Стенограмма с брифинга руководителя ФАС России Игоря Артемьева по итогам заседания Правительственной комиссии по контролю за осуществлением иностранных инвестиций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ep_news/28431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