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действует короткая процедура административного обжалования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2017, 15:08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рассказал начальник Управления контроля строительства и природных ресурсов ФАС России Олег Корнеев 19 сентября 2017 года в рамках 33-го заседания Штаба по совместным расследованиям нарушений антимонопольного законодательства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представил проект Доклада «О состоянии конкуренции на рынке жилья экономического класса в государствах-участниках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проект Доклада был дополнен информацией о переходе Российской Федерации от метода индексации при расчете нормативов стоимости на строительные работы к ресурсному методу. Также представлена дополнительная информация Государственной комиссией по защите экономической конкуренции Республики Армения, Комитетом по регулированию естественных монополий, защите конкуренции и прав потребителей Министерства национальной экономики Республики Казахстан, Государственным агентством антимонопольного регулирования при Правительстве Кыргызской Республики и Министерством антимонопольного регулирования и торговли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Проект доклада с учётом предложений был согласован в рабочем порядке с антимонопольными органами государств-участников СНГ</w:t>
      </w:r>
      <w:r>
        <w:t xml:space="preserve">», - заявил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этого доклада было принято решение вынести его итоги на заседание МСАП.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он представил новый механизм административного обжалования в сфере строительства по короткой процедуре.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Наша задача, предоставить предпринимателям-субъектам градостроительных отношений новый механизм отстаивания своих прав, и тем самым снизить административные барьеры в этой сфере</w:t>
      </w:r>
      <w:r>
        <w:t xml:space="preserve">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короткой процедуре можно обжаловать не все нарушения органов власти, а только нарушения сроков осуществления процедур, включенных в исчерпывающие перечни в сферах строительства, а также на требования осуществить дополнительные процедуры.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рассматривает жалобу в течение 7 рабочих дней. Олег Корнеев рассказал о том, как происходит обжалование: в ФАС России поступает жалоба, в течение 3 дней ведомство её изучает и уведомляет заявителя о принятии её к рассмотрению, и в следующие 4 дня принимает решение и выдает обязательное для исполнения предписание. Кроме этого предусмотрены штрафы для нарушителей.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представил статистику уже рассмотренных жалоб, которая показала, что механизм в полной мере еще не заработал, но постепенно набирает обороты. По его словам, предприниматели также вправе пожаловаться в ФАС на действия/бездействия органов власти, которые ограничивают конкуренцию. Такие жалобы будут рассматриваться по обычной процедуре в течение месяца.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