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дополнила Национальный план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2017, 09:51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представила перечень отраслей экономики, где развитие конкуренции </w:t>
      </w:r>
      <w:r>
        <w:rPr>
          <w:i/>
        </w:rPr>
        <w:t xml:space="preserve">должно стать приоритетным направлением государственной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Национального плана по развитию конкуренции был дополнен сферами экономики, в которых требуется внедрить «культуру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Проходит обсуждение следующие сферы: здравоохранение (в т. ч. рынки лекарственных препаратов и медицинских изделий), рынок социальных услуг, сельское хозяйство (в т. ч. агротехнологии, пакетные решения, современная селекция, цифровые сельскохозяйственные платформы и средства защиты растений), дорожное строительство, телекоммуникации, информационные технологии, жилищно-коммунальное хозяйство (в том числе, теплоснабжение, водоснабжение, водоотведение), газоснабжение, нефть и нефтепродукты, сфера естественных монополий, транспортные перевозки, промышленность, финансовые рынки, электроэнергетика.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проект документа указывает на предполагаемые результаты развития конкуренции в этих сферах. Так, проводимые меры в здравоохранении позволят улучшить доступность лекарственных препаратов и снизить цены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планируется рост доли российских элитных семян и племенных животных на внутреннем рынке, что сократит зависимость отечественного рынка от иностранного селекционного материала. Кроме того, должно произойти увеличение конкуренции в глобальном масштабе, т.к. действия, заложенные в Национальном плане по развитию конкуренции, сформируют российское предложение на мировом рынке современных агротехнологий.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предусматривает сокращение доли закупок в дорожном строительстве, которые были признаны несостоявшимися. Стоит отметить, что в 2016 году их было 30%. После вступления Плана в законную силу число таких закупок должно уменьшаться каждый год на 5% и более.  Таким образом, это позволит сэкономить значительную часть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одна мера – это отмена внутрироссийского роуминга. Мобильные операторы должны будут устранить необоснованную разницу в тарифах на услуги сотовой связи при поездках по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заместитель руководителя ФАС России Сергей Пузыревский, документ направлен на достижение следующих целей: во-первых, он предотвратит разработку и принятие федеральными и региональными органами власти законодательных актов, которые могли бы чрезмерно  ограничивать инициативу в экономической деятельности и противодействовать принципу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«Во-вторых, предприниматели оценят преимущества ведения честного бизнеса, - продолжил Сергей Пузыревский.- Это в существенной мере будет способствовать сокращению случаев сговора и других форм антиконкурентного поведения».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«В-третьих, у потребителей сложится четкое понимание того, что конкуренция приносит пользу, т.к. добросовестное поведение на товарном рынке и соблюдение антимонопольного законодательства ведет к расширению ассортимента, улучшению качества товаров и услуг, а также снижению цен», - заключил замглавы ФАС России.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проект Национального плана по развитию конкуренции вместе с перечнем отраслей экономики находится в Правительстве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