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решение ФАС по делу о многомиллионном штрафе в отношении МУП «Водоканал» г. Екатеринбурга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2017, 18:22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Ранее антимонопольный орган назначил предприятию административный штраф в размере более 74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Свердловское УФАС России выявило в действиях МУП «Водоканал» нарушение Закона о защите конкуренции</w:t>
      </w:r>
      <w:r>
        <w:t xml:space="preserve">1</w:t>
      </w:r>
      <w:r>
        <w:t xml:space="preserve">. В проекты договоров (в частности с ТСЖ «Волгоградское -202») холодного водоснабжения и водоотведения с исполнителями коммунальных услуг организация включала условия о границах эксплуатационной ответственности. Эти условия не соответствуют п. 8 Правил содержания общего имущества в многоквартирном доме</w:t>
      </w:r>
      <w:r>
        <w:t xml:space="preserve">2</w:t>
      </w:r>
      <w:r>
        <w:t xml:space="preserve"> и являются невыгодными для исполнителей коммунальных услуг. Антимонопольное ведомство выдало предприятию предупреждение, которое МУП «Водоканал» не выполнило.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Свердловское УФАС России признало предприятие виновным в злоупотреблении доминирующим положением на рынке и назначило ему административное наказание в виде штрафа на сумму более чем 74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МУП «Водоканал» обжаловало постановление антимонопольного ведомства и обратилось в Арбитражный суд Свердловской области. Суд изучил материалы дела и отказал в удовлетворении заявленных предприятием требований, оставив без изменения сумму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п. 3 ч. 1 ст. 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</w:t>
      </w:r>
      <w:r>
        <w:t xml:space="preserve"> утв. постановлением Правительства РФ от 13.08.2006 № 491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