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стран БРИКС подписали Совместное Заявление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2017,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 имени ФАС России документ подписал статс-секретарь – заместитель руководителя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подписанного 10 ноября 2017 года в г. Бразилиа в рамках V Конференции по конкуренции под эгидой БРИКС совместного Заявления конкурентные ведомства стран БРИКС признают важность сотрудничества в рамках объединения в области конкурентной политики и антимонопольного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подписанием этого документа страны БРИКС признают необходимость поиска решения проблем глобального экономического развития, включая растущее неравенство и технологический разрыв, что возможно при анализе глобальных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этого конкурентные ведомства БРИКС подтвердили приверженность положениям Меморандума о взаимопонимании в области сотрудничества в сфере конкурентного законодательства и политики, подписанного в г. Санкт-Петербург 19 мая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заявления признали необходимость дальнейших усилий по достижению единообразного многостороннего сотрудничества путем обмена информацией и опытом. Стороны Заявления продолжат обсуждение разработки единой научной платформы по исследованию конкуренции с целью поддержания взаимовыгодного сотрудничества между конкурентными ведомствами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конкурентные ведомства Бразилии, Индии, Китая и Южной Африки поддержали идею проведения VI Конференции по конкуренции под эгидой БРИКС в 2019 году 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