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Владимир Мишеловин: у ФАС России  всегда открытый и честный диалог с малым предпринимательством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2017, 17:24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Подмосковной Истре обсудили проблемы малого предпринимательства и снижение барьеров, которые мешают ему двигаться вперед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в г. Истра начальник Контрольно-финансового управления ФАС России Владимир Мишеловин и заместитель руководителя Московского областного УФАС России Сергей Муравьев приняли участие в конференции «Политика акселерации малого бизнеса, снижение избыточных требований и рисков для МСП в Московской области», организованной Общероссийской общественной организации «ОПОРА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«Сегодня мы собрались здесь для открытого диалога с малыми предпринимателями о проблемах и барьерах, которые мешают двигаться вперёд, мешают акселерации и развитию здоровой конкуренции», – сказал Владимир Мишеловин в ходе сессии «Поддержка и развитие малого бизнеса в Московской области. Новые задачи, инструменты и решение старых проблем».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В рамках мероприятия Сергей Муравьев ответил на острые вопросы предпринимателей, которые касались проблем конкуренции на рынках пассажирских автомобильных перевозок и размещения рекламных конструкций Московской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конференции, посвященной 15-летию Общероссийской общественной организации «ОПОРА РОССИИ», приняли участие представители органов государственной власти, общественных организаций и бизнеса.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