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обсудили проблемы определения размера убытков от нарушений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2017, 16:40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«</w:t>
      </w:r>
      <w:r>
        <w:rPr>
          <w:i/>
        </w:rPr>
        <w:t xml:space="preserve">Сейчас, чтобы дать оценку нанесенному ущербу, мы исходим из условного правила, что цены вследствие нарушения антимонопольного законодательства увеличиваются в среднем на 10%. Такой подход не является совершенным, на наш взгляд. Нам нужно создать объективные оценки для расчета ущерба. Это одна из задач сегодняшней сессии».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сказал в своем вступительном слове заместитель руководителя ФАС России, к.ю.н., заведующий кафедрой конкурентного права МГЮА им. О.Е. Кутафина Сергей Пузыревский. Он выделил еще одну тему - вопросы гражданско-правовой защиты пострадавших решаются плохо или вообще не решаются. Граждане, пострадавшие от нарушений не получают должной защиты. Сегодня нужно выяснить какие факторы этому мешают».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Дискуссия состоялась в рамках </w:t>
      </w:r>
      <w:r>
        <w:t xml:space="preserve">III</w:t>
      </w:r>
      <w:r>
        <w:t xml:space="preserve"> Международной научно-практической конференции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«Антимонопольная политика: наука, практика, образование» 5 декабря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подробно о разъяснении Президиума ФАС России № 11 «По определению размера убытков, причиненных в результате нарушения антимонопольного законодательства рассказал начальник Правового управления ФАС России Артём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взыскание убытков в опыте зарубежных стран - эффективный механизм. В российской практике также есть успешные примеры взыскания убытков в судебном порядке. «Разработанные методики и разъяснения Президиума ФАС России должны помочь защищать свои права в суде и способствовать правильному расчету убытков», - отметил докладчик. Он рассказал об основных факторах, которые ведут к возмещению убытков и правилах их вычисления.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«Эффективная система частных исков - мощнейшее оружие против монополистической деятельности. Необходимо развивать практику взыскания убытков и совершенствовать законодательную базу», - подчеркнул Артём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практических проблемах частных исков в России рассказал адвокат, Управляющий партнер Адвокатского Бюро «Чернышов, Лукоянов и партнеры» </w:t>
      </w:r>
      <w:r>
        <w:rPr>
          <w:b/>
        </w:rPr>
        <w:t xml:space="preserve">Григорий Чернышов</w:t>
      </w:r>
      <w:r>
        <w:t xml:space="preserve">. Практику взыскания антимонопольных убытков в России осветил партнер, руководитель антимонопольной и тарифной практик Коллегии адвокатов «Муранов, Черняков и партнеры» </w:t>
      </w:r>
      <w:r>
        <w:rPr>
          <w:b/>
        </w:rPr>
        <w:t xml:space="preserve">Олег Москвитин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 докладом выступили председатель комиссии по совершенствованию антимонопольного законодательства Московского отделения Ассоциации юристов России, член комитета Торгово-промышленной палаты РФ по безопасности предпринимательской деятельности, д.ю.н., доцент </w:t>
      </w:r>
      <w:r>
        <w:rPr>
          <w:b/>
        </w:rPr>
        <w:t xml:space="preserve">Мария Егорова</w:t>
      </w:r>
      <w:r>
        <w:t xml:space="preserve">, управляющий партнер Экспертной группы </w:t>
      </w:r>
      <w:r>
        <w:t xml:space="preserve">VETA</w:t>
      </w:r>
      <w:r>
        <w:rPr>
          <w:b/>
        </w:rPr>
        <w:t xml:space="preserve">Илья Жарский</w:t>
      </w:r>
      <w:r>
        <w:t xml:space="preserve"> и руководитель антимонопольной практики DLA Piper </w:t>
      </w:r>
      <w:r>
        <w:rPr>
          <w:b/>
        </w:rPr>
        <w:t xml:space="preserve">Азамат Абдульменов.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