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Дайджест судебных дел по гособоронзаказу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декабря 2017, 13:58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оставил без удовлетворения</w:t>
      </w:r>
      <w:r>
        <w:t xml:space="preserve"> заявление АО «Концерн «Вега»</w:t>
      </w:r>
      <w:r>
        <w:t xml:space="preserve"> о признании незаконным решения ФАС России по делу о нарушении законодательства в сфере государственного оборонного 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ПАО «ТАНТК им. Г.М. Бериева» при заключении контрактов с АО «Концерн «Вега» </w:t>
      </w:r>
      <w:r>
        <w:t xml:space="preserve">руководствовалось</w:t>
      </w:r>
      <w:r>
        <w:t xml:space="preserve"> примерными условиями государственных контрактов (контрактов) по ГОЗ, утвержденными постановлением Правительства Российской Федерации от 26.12.2013 № 1275. В то время как АО</w:t>
      </w:r>
      <w:r>
        <w:t xml:space="preserve"> «Концерн «Вега» настаивало на порядке и условиях авансирования, отличных от содержащихся в государственных контрактах.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установлено, что действия АО «Концерн «Вега» по отказу (уклонению) на протяжении длительного периода времени (более 1 года)</w:t>
      </w:r>
      <w:r>
        <w:br/>
      </w:r>
      <w:r>
        <w:t xml:space="preserve">
от заключения контрактов</w:t>
      </w:r>
      <w:r>
        <w:t xml:space="preserve">с ПАО «ТАНТК им. Г.М. Бериева» во исполнение государственных контрактов</w:t>
      </w:r>
      <w:r>
        <w:t xml:space="preserve"> не являются</w:t>
      </w:r>
      <w:r>
        <w:t xml:space="preserve"> экономически или технологически обоснованными и могли привести к неисполнению или ненадлежащему исполнению государственного оборонного 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Действия АО «Концерн «Вега», выразившиеся в отказе (уклонении)</w:t>
      </w:r>
      <w:r>
        <w:br/>
      </w:r>
      <w:r>
        <w:t xml:space="preserve">
от заключения контрактов во исполнение государственного оборонного заказа</w:t>
      </w:r>
      <w:r>
        <w:br/>
      </w:r>
      <w:r>
        <w:t xml:space="preserve">
с ПАО «ТАНТК им. Г.М. Бериева» по причине несогласия АО «Концерн «Вега» с условиями авансирования договоров, ФАС России классифицировала</w:t>
      </w:r>
      <w:r>
        <w:br/>
      </w:r>
      <w:r>
        <w:t xml:space="preserve">
как нарушение части 3 статьи 8 Закона о государственном оборонном заказе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согласился с позицией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оставил без удовлетворения заявление АО "УЗМ "Магнетрон" по делу</w:t>
      </w:r>
      <w:r>
        <w:t xml:space="preserve">, в котором заявитель просит суд признать незаконными </w:t>
      </w:r>
      <w:r>
        <w:t xml:space="preserve">предписание и решение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исполнение государственного контракта на поставку продукции</w:t>
      </w:r>
      <w:r>
        <w:br/>
      </w:r>
      <w:r>
        <w:t xml:space="preserve">
по государственному оборонному заказу между АО «УЗМ «Магнетрон»</w:t>
      </w:r>
      <w:r>
        <w:br/>
      </w:r>
      <w:r>
        <w:t xml:space="preserve">
и АО «РСК «Миг» заключен контракт на поставку изделий на период с 2013</w:t>
      </w:r>
      <w:r>
        <w:br/>
      </w:r>
      <w:r>
        <w:t xml:space="preserve">
по 2017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Предложенная АО «УЗМ «Магнетрон» цена на весь объем поставки</w:t>
      </w:r>
      <w:r>
        <w:br/>
      </w:r>
      <w:r>
        <w:t xml:space="preserve">
с 2013 по 2017 год отличалась от цены, указанной в заключении Военного представительства Министерства обороны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заключении ВП МО РФ было предложено исключить необоснованные затраты из себестоимости изделия и установить на период с 2013</w:t>
      </w:r>
      <w:r>
        <w:br/>
      </w:r>
      <w:r>
        <w:t xml:space="preserve">
по 2017 год фиксированную среднюю цену на изделие в меньшем размере.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пришла к выводу, что </w:t>
      </w:r>
      <w:r>
        <w:t xml:space="preserve">структура статей накладных расходов </w:t>
      </w:r>
      <w:r>
        <w:t xml:space="preserve">АО «УЗМ «Магнетрон»</w:t>
      </w:r>
      <w:r>
        <w:t xml:space="preserve"> не соответствует Порядку определения состава затрат, </w:t>
      </w:r>
      <w:r>
        <w:t xml:space="preserve">утвержденному приказом Министерства промышленности</w:t>
      </w:r>
      <w:r>
        <w:br/>
      </w:r>
      <w:r>
        <w:t xml:space="preserve">
и энергетики Российской Федерации от 23.08.2006 № 200</w:t>
      </w:r>
      <w:r>
        <w:t xml:space="preserve">. Данное несоответствие может приводить к неверному отнесению и распределению затрат на производство военной продукции, а также включению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поддержал позицию ФАС России</w:t>
      </w:r>
      <w:r>
        <w:br/>
      </w:r>
      <w:r>
        <w:t xml:space="preserve">
и пришел к заключению, что контролирующим органом дана надлежащая оценка всем представленным </w:t>
      </w:r>
      <w:r>
        <w:t xml:space="preserve">документам, решение и предписание вынесены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