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пресекла нарушение на закупке музыкальных инструментов для Минобороны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2017, 12:10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ограничил количество участников закупки, установив необъективные требования к инструментам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ООО «Элитстрой-Престиж» на действия Минобороны России при проведении закупки музыкальных инструментов. Начальная (максимальная) цена контракта составила 59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жалобы антимонопольный орган установил, что инструкция по заполнению заявки содержит противоречивые, необъективные требования к ряду инструментов.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к примеру, в документации указано, что вес 4-х вентильного профессионального баритона Bb должен быть не более 2,60 кг.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смыслу инструкции по заполнению заявки, в случае если значения тех или иных показателей разделены запятой, участник закупки должен указать в заявке одно из этих значений. В то время как для отделения целой части десятичной дроби от числителя дробной части используется точка.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 тем, в случае с приведенным выше примером, как сообщил заказчик, запятая отделяет числитель дробной части, что противоречит инструкции. Подобные нарушения встречаются и в требованиях к другим товарам.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Более того, в ответ на просьбу заявителя разъяснить эту неточность заказчик сообщил, что при использовании словосочетания «не более» запятая приобретает другое значение. Однако в документации об этом нигде не сказано.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Двусмысленное толкование одних и тех же символов и показателей не позволяет участникам закупки определить потребности заказчика, затрудняет формирование заявок и, как следствие, сокращает количество потенциальных участников аукциона</w:t>
      </w:r>
      <w:r>
        <w:t xml:space="preserve">», - отмечает заместитель руководителя ФАС России Рачик Петросян.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выдала заказчику предписание не учитывать отдельные положения инструкции по заполнению первых частей заявок при их рассмотрении.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