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ход реформы контрольно-надзорной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2017,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         На заседании утвердили Порядок и План работы Совета, а также определили рекомендации к методике реализации принципов открытости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 21 декабря 2017 года состоялось очередное заседание Общественного совета при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 Со вступительным словом выступил руководитель Федеральной антимонопольной службы Игорь Артемьев. Он рассказал членам Общественного совета о новеллах антимонопольного регулирования, в числе которых – подписанный Президентом РФ Указ об основных направлениях госполитики по развитию конкуренции, утверждающий Национальный План развития конкуренции на 2018-2020 гг. Глава ФАС России также сообщил об одобренном Правительством законопроекте о тарифном регулировании, о реформе ценообразования в сфере государственного оборонного заказа, а также о планах по принятию пятого антимонопольного пакета, основной задачей которого станет регулирование в сфере информационных технологий и продуктов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 Начальник контрольно-финансового управления ФАС России Владимир Мишеловин представил членам мероприятия официальный сайт Общественного совета при ФАС России с подробной информацией о структуре и детальности органа.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[photo_775]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 Президент АО «Санкт-Петербургская Международная Товарно-сырьевая Биржа» Алексей Рыбников выступил с докладом о рейтингах открытости и методических рекомендациях по реализации принципов открытости федеральных органов исполнительной власти и о применении этих принципов ФАС России. На заседании также обсудили участие членов Общественного совета в проактивных мероприятиях по адвокатированию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 Начальник Правового управления ФАС России Артем Молчанов в своем выступлении сообщил участникам мероприятия цель и направление реформы контрольно-надзорной деятельности, рассказал о систематизации и актуализации обязательных требований реформы, в частности, на официальном сайте ФАС России, о порядке организации систематической оценки эффективности и пересмотре обязательных требования и о разработанных службой проверочных листах на предмет соблюдения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 Подводя итоги мероприятия, председатель Общественного совета при ФАС России Андрей Шаронов, сказал, что Совет наметил цели и задачи на 2018 год, а также определил некоторые рекомендации по методике реализации принципов открытости.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 В ходе заседания члены Общественного совета утвердили ряд документов, регламентирующих работу органа: порядок работы, план работы Общественного совета, а также Кодекс этики члена Общественного совета.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[video_673]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