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заседания Рабочей группы по развитию конкуренции на рынке цемента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2017, 18:41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состоялось заседание Рабочей группы по развитию конкуренции на рынке цемента при Экспертном совете ФАС России по вопросам развития конкуренции на рынках строительных материалов и целлюлозно-бумажной промышленности под председательством начальника Управления контроля промышленности ФАС России Нелли Галимхановой.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принимали участие представители Федеральных органов исполнительной власти, ассоциаций, союзов и коммерческих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участники Рабочей группы обсудили результаты введения обязательной сертификации цементов в Российской Федерации, а также проблемы ее прохождения участниками рынка и предложения по совершенствованию процедуры сертификации.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Широкая дискуссия развернулась вокруг предложений по внесению изменений в ГОСТ 56836-2016 «Оценка соответствия. Правила сертификации цементов», направленных на развитие конкуренции, включая возможность проработки процедуры сертификации специальных видов цемента.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этого, участники отметили наличие различных условий функционирования рынков специальных и общестроительных цементов.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