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Разъяснение позиции ФАС России в отношении железнодорожных операторов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2017,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не выступала и не выступает за введение регулирования тарифов на услуги по предоставлению вагонов. Такая трактовка действий ФАС по мониторингу ставок и развитию электронных сервисов в интересах потребителей вызывает недоумение. По итогам антимонопольного расследования и в рамках тарифной кампании требования предъявляются монополисту - группе РЖД, но не частным операторам. ФАС активно и много обсуждает проекты решений с участниками рынка и, как правило, учитывает их мнение при принятии окончательных решений. В этой связи попытка отдельных ассоциаций оказать давление на тарифные и антимонопольные решения недопустима.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