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2017 года и новогоднее поздравление от Максима Овчинникова, Артема Оганисяна и Евгения Воеводина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2017, 15:05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наиболее значимых проектах 2017 года в сфере ГОЗ: открытии специализированной электронной площадки «АСТ ГОЗ» для проведения закрытых закупок для гособоронзаказа, реформе ценообразования на продукцию военного назначения и других важных событиях года рассказывает </w:t>
      </w:r>
      <w:r>
        <w:rPr>
          <w:b/>
        </w:rPr>
        <w:t xml:space="preserve">Максим Овчинников</w:t>
      </w:r>
      <w:r>
        <w:t xml:space="preserve">,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Свои новогодние поздравления передают также: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Артем Оганисян</w:t>
      </w:r>
      <w:r>
        <w:t xml:space="preserve">, член государственной комиссии РА по защите экономической конкуренции,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Евгений Воеводин</w:t>
      </w:r>
      <w:r>
        <w:t xml:space="preserve">, Председатель Генерального совета некоммерческого партнерства «Содействие развитию конкуренции», управляющий партнер юридической фирмы «Антимонопольное бюро».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[video_683] - Итоги 2017 года и новогоднее поздравление от Максима Овчинникова, Артема Оганисяна и Евгения Воеводина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