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Производителю вакцин для профилактики бешенства и клещевого энцефалита выдано предупреждение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января 2018, 11:56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ФГБНУ «ФНЦИРИП им. М.П. Чумакова РАН», занимая доминирующее положение на соответствующих рынках, уклонялся от заключения договоров на поставку вакцин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конце декабря 2017 года Федеральная антимонопольная служба (ФАС России) направила Федеральному государственному бюджетному научному учреждению «Федеральный научный центр исследований и разработки иммунобиологических препаратов им. М.П. Чумакова РАН» предупреждение о необходимости прекращения действий (бездействия), которые содержат признаки нарушения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предупреждения
        </w:t>
        </w:r>
      </w:hyperlink>
      <w:r>
        <w:t xml:space="preserve"> послужило уклонение ФГБНУ «ФНЦИРИП им. М.П. Чумакова РАН» от заключения с ООО «Трейд-Фарм» договоров на поставку лекарственных препаратов с группировочными наименованиями «Вакцина для профилактики бешенства» и «Вакцина для профилактики клещевого энцефалита».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провела анализ состояния конкуренции на товарных рынках указанных препаратов и установила, что ФГБНУ «ФНЦИРИП им. М.П. Чумакова РАН» занимает доминирующее положение.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Поскольку ФГБНУ «ФНЦИРИП им. М.П. Чумакова РАН» доминирует на указанных рынках, уклонение от заключения с контрагентами договоров поставки может содержать признаки нарушения пункта 5 части 1 статьи 10 Федерального закона «О защите конкуренции». В соответствии с выданным предупреждением производитель вакцин обязан рассмотреть заявки ООО «Трейд-Фарм» о сотрудничестве в срок до 31 июля 2018 года</w:t>
      </w:r>
      <w:r>
        <w:t xml:space="preserve">», - отметил заместитель начальника Управления контроля социальной сферы и торговли ФАС России Максим Дегтярёв.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является участником реформы контрольно-надзорной деятельности. Курирует реформу министр Российской Федерации Михаил Абызов. Новая система госконтроля позволит снизить административную нагрузку на бизнес, повысит качество выполнения контрольно-надзорных функций и понизит уровень ущерба, наносимого конкуренции при нарушениях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olutions.fas.gov.ru/ca/upravlenie-kontrolya-sotsialnoy-sfery-i-torgovli/ia-92264-1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