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начинает расследование обстоятельств проведения аукциона на газовые активы ПАО «Алроса»</w:t>
      </w:r>
    </w:p>
    <w:p xmlns:w="http://schemas.openxmlformats.org/wordprocessingml/2006/main" xmlns:pkg="http://schemas.microsoft.com/office/2006/xmlPackage" xmlns:str="http://exslt.org/strings" xmlns:fn="http://www.w3.org/2005/xpath-functions">
      <w:r>
        <w:t xml:space="preserve">10 января 2018, 15:59</w:t>
      </w:r>
    </w:p>
    <w:p xmlns:w="http://schemas.openxmlformats.org/wordprocessingml/2006/main" xmlns:pkg="http://schemas.microsoft.com/office/2006/xmlPackage" xmlns:str="http://exslt.org/strings" xmlns:fn="http://www.w3.org/2005/xpath-functions">
      <w:r>
        <w:rPr>
          <w:i/>
        </w:rPr>
        <w:t xml:space="preserve">В требованиях аукционной документации содержатся признаки ограничения конкуренции </w:t>
      </w:r>
    </w:p>
    <w:p xmlns:w="http://schemas.openxmlformats.org/wordprocessingml/2006/main" xmlns:pkg="http://schemas.microsoft.com/office/2006/xmlPackage" xmlns:str="http://exslt.org/strings" xmlns:fn="http://www.w3.org/2005/xpath-functions">
      <w:r>
        <w:t xml:space="preserve">ФАС России приняла к рассмотрению жалобу ПАО «НК «Роснефть» на действия ПАО «АК «Алроса» при проведении открытого аукциона по продаже 100% пакета акций Maretiom Investments Limited и 100% пакета акций Velarion Investments Limited, принадлежащих ПАО «АК «Алроса» (основные активы обществ: 100% акций АО «Геотрансгаз» и 100% долей участия в уставном капитале ООО «Уренгойская газовая компания»).</w:t>
      </w:r>
    </w:p>
    <w:p xmlns:w="http://schemas.openxmlformats.org/wordprocessingml/2006/main" xmlns:pkg="http://schemas.microsoft.com/office/2006/xmlPackage" xmlns:str="http://exslt.org/strings" xmlns:fn="http://www.w3.org/2005/xpath-functions">
      <w:r>
        <w:t xml:space="preserve">Согласно документации, начальная цена аукциона составляет 30 млрд рублей, размер задатка - 21 млрд рублей, срок его внесения - 10 января 2018 года, дата подведения итогов аукциона – 19 февраля 2018 года.</w:t>
      </w:r>
    </w:p>
    <w:p xmlns:w="http://schemas.openxmlformats.org/wordprocessingml/2006/main" xmlns:pkg="http://schemas.microsoft.com/office/2006/xmlPackage" xmlns:str="http://exslt.org/strings" xmlns:fn="http://www.w3.org/2005/xpath-functions">
      <w:r>
        <w:t xml:space="preserve">ФАС России изучит требования, содержащиеся в аукционной документации, на предмет нарушения Закона о защите конкуренции. </w:t>
      </w:r>
    </w:p>
    <w:p xmlns:w="http://schemas.openxmlformats.org/wordprocessingml/2006/main" xmlns:pkg="http://schemas.microsoft.com/office/2006/xmlPackage" xmlns:str="http://exslt.org/strings" xmlns:fn="http://www.w3.org/2005/xpath-functions">
      <w:r>
        <w:t xml:space="preserve">В частности, будет проведена оценка размера задатка для участия в аукционе и сроков его внесения, как возможного барьера для участников. Также будут проверены установленные ПАО «АК «Алроса» сроки приема заявок на соответствие срокам, необходимым для получения предварительного согласия антимонопольного органа на совершение сделки в рамках контроля за экономической концентрацией и в соответствии с Законом о порядке осуществления иностранных инвестиций в стратегические хозяйственные общества.</w:t>
      </w:r>
    </w:p>
    <w:p xmlns:w="http://schemas.openxmlformats.org/wordprocessingml/2006/main" xmlns:pkg="http://schemas.microsoft.com/office/2006/xmlPackage" xmlns:str="http://exslt.org/strings" xmlns:fn="http://www.w3.org/2005/xpath-functions">
      <w:r>
        <w:t xml:space="preserve">Кроме того, ФАС проверит доводы заявителя о том, что ПАО «АК Алроса» не раскрывает информацию о конечных бенефициарах компаний, что создает преимущественные условия отдельным потенциальным участникам торгов.  </w:t>
      </w:r>
    </w:p>
    <w:p xmlns:w="http://schemas.openxmlformats.org/wordprocessingml/2006/main" xmlns:pkg="http://schemas.microsoft.com/office/2006/xmlPackage" xmlns:str="http://exslt.org/strings" xmlns:fn="http://www.w3.org/2005/xpath-functions">
      <w:r>
        <w:t xml:space="preserve">Дата рассмотрения жалобы назначена на 15 января 2018 года.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