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Возбуждено уголовное дело в отношении псевдоучастников торгов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января 2018, 15:57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Должностные лица задержаны при получении денег за отзыв жалобы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5 декабря 2017 года в Московское УФАС России поступила жалоба ООО «СП Подъем» на неправомерный отказ заказчика - Академии управления МВД России - в допуске к участию в аукционе на капитальный ремонт шахт лифтов с заменой лифтового оборудования в здании общежития №1 Академии.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По результатам рассмотрения жалобы Московское УФАС России установило, что заявка ООО «СП Подъем» была отклонена заказчиком неправомерно, признало жалобу обоснованной и выдало заказчику предписание об устранении нарушений Закона о контрактной системе и необходимости повторного рассмотрения поданных заявок.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Однако ООО «СП Подъем» в лице начальника тендерного отдела совместно с генеральным директором ООО «КАинвест» (не являющимся участником аукциона) выразили готовность отозвать жалобу за вознаграждение до рассмотрения антимонопольным ведомством ее по существу. Этот факт был установлен в ходе оперативно-розыскных мероприятий, проведенных правоохранительными органами.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 декабря 2017 года начальник тендерного отдела ООО «СП Подъем» и генеральный директор ООО «КАинвест» были задержаны с поличным при получении денежных средств в размере 700 тыс. руб. от должностных лиц заказчика.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Это стало основанием для возбуждения Следственным управлением по Северному административному округу г. Москвы ГСУ СК России по г. Москве уголовного дела в отношении начальника тендерного отдела ООО «СП Подъем» по признакам преступлений, предусмотренных частью 3 статьи 30, частью 7 статьи 204 УК РФ и в отношении генерального директора ООО «КАинвест» по признакам преступлений, предусмотренных частью 3 статьи 30, частями 2, 5 статьи 33, частью 7 статьи 204 УК РФ.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успешной совместной работы Московского УФАС России и правоохранительных органов были предотвращены противоправные действия лиц, направленные на незаконное обогащение.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«Такого рода жалобы свидетельствуют о нежелании участия в реальной конкурентной борьбе за право заключения государственного контракта и направлены исключительно на создание препятствий для своевременного проведения конкурентных закупочных процедур»,</w:t>
      </w:r>
      <w:r>
        <w:t xml:space="preserve"> - отмечают в Московском УФАС России.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