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отчеты операторов связи об отмене внутрисетевого «роуминга»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Федеральную антимонопольную службу (ФАС России) в положенный срок поступили отчеты о выполнении предупреждения об отмене внутрисетевого «роуминга» от операторов связи МТС, Вымпелком и Мегафон.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выдала предупреждения в адрес операторов связи об устранении экономически, технологически необоснованной разницы в тарифах при выезде абонентов за пределы «домашнего»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потребовало, чтобы операторы сотовой связи в каждом тарифном плане устранили необоснованную разницу на одни и те же услуги связи, которые абоненты получают дома и в поездках. При этом устранение такой разницы в тарифах не должно привести к ухудшению положения абонентов.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течение 10 рабочих дней мы будем тщательно анализировать полученную информацию. В случае, если представленные отчеты не соответствуют требованиям наших предупреждений, ФАС России намерена возбудить дела о нарушении антимонопольного законодательства согласно Закону о защите конкуренции», - подчеркнул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является одной из форм профилактической работы по предотвращению нарушений обязательных требований антимонопольного законодательства, которая проводится в рамках реформы контрольно-надзорной деятельности. ФАС России является её участником.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