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СМИ к участию в конкурсе!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2018, 12:03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февраля 2018 года ФАС России запустила IV Всероссийский конкурс журналистов «Открытый взгляд на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конкурсе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Материалы, предоставляемые на Конкурс, должны быть опубликованы в период </w:t>
      </w:r>
      <w:r>
        <w:rPr>
          <w:b/>
        </w:rPr>
        <w:t xml:space="preserve">с 1 августа 2017 года по 1 июня 2018 года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«Куда смотрит ФАС»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«Мы ФАС слушаем»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«Простыми словами»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«Подпишусь под каждым словом»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принимаются </w:t>
      </w:r>
      <w:r>
        <w:rPr>
          <w:b/>
        </w:rPr>
        <w:t xml:space="preserve">до 1 июня 2018 года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Вся информация об участии, а также online заявка размещены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