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36 дел по признакам картельных сговоров при поставках питания в школы и детские сады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2018, 08:39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Исследование рынка услуг по поставке питания проводилось совместно с активистами и экспертами ОНФ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принял участие в заседании рабочей группы по решению проблем некачественного питания в социальных учреждениях, которое состоялось 6 февраля 2018 года в Государственной Думе ФС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"ФАС постоянно выявляет картели в сфере поставок продуктов питания в социальные учреждения России. Уже направлены 44 поручения в территориальные управления ФАС России для проверки фактов, обнаруженных специалистами ОНФ «За честные закупки» и сотрудниками антимонопольной службы", — рассказал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совместного исследования регионов России на предмет наличия картелей в поставках услуги по организации питания ОНФ и ФАС России признаки картелей были выявлены в 43 регионах. Общая сумма торговых процедур, которые выиграли участники, подозреваемые в картелях, составила более 130 млрд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доклада по результатам мониторинга закупок питания в образовательных и медицинских учреждениях России, подготовленный проектом ОНФ «За честные закупки».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