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об ответственности государственной власти, профилактике нарушений и формировании кадрового задела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2018, 14:41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взаимодействии ФАС России с деловым сообществом в контексте реформы КНД рассказал Андрей Цыганов, выступив на форуме «Контрольно-надзорная и разрешительная деятельность: интересы бизнеса и государства»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Прежде всего замглавы ФАС обратил внимание участников на основные положения указа Президента Российской Федерации «Об основных направлениях государственной политики по развитию конкуренции»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которым предусмотрено, что активное содействие развитию конкуренции является приоритетным направлением деятельности всех органов государственной власти и местного самоуправления, и высших должностных лиц.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«Один из основополагающих принципов государственной политики по развитию конкуренции – ответственность органов государственной власти и органов местного самоуправления за ее реализацию, – отметил Андрей Цыганов. - При этом пункт 4 Указа прямо запрещает органам исполнительной власти вводить или сохранять дискриминационные условия в отношении экономической деятельности, производства и оборота отдельных видов товаров, оказания отдельных видов услуг, а также запрещает необоснованное вмешательство в свободное функционирование товарных рынков, издание актов, принятие решений, которые могут привести к недопущению или устранению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Вышеназванным указом утвержден Национальный план по развитию конкуренции в Российской Федерации до 2020 года. План содержит ключевые показатели развития конкуренции, в том числе касающиеся уменьшения количества нарушений со стороны органов государственной власти и местного самоуправления.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указом предусмотрена разработка планов мероприятий по развитию конкуренции во всех отраслях экономики, которые должны быть утверждены до 1 июля 2018 года постановлением Правительства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до 1 февраля 2019 года федеральные органы исполнительной власти на основании соответствующих отраслевых докладов должны подготовить меры по снижению административных барьеров, препятствующих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«Очень важно, что оценка степени достижения показателей этих планов и программ будет осуществляться совместно с бизнес сообществом, - подчеркнул Андрей Цыганов. - Я уверен, что Российской союз промышленников и предпринимателей будет активно участвовать в этом процессе».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 не исключаю, что реализация положений указа президента потребует внесения определенных изменений в те программы контрольно-надзорной деятельности, которые мы здесь активно обсуждаем», - добавил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отметил, что Федеральная антимонопольная служба является участником приоритетной программы совершенствования контрольно-надзорной деятельности. В мае 2017 года утвержден паспорт проекта по ФАС России, который предусматривает пять направлений риск-ориентированного подхода, включая антимонопольное законодательство, государственный оборонный заказ, госзакупки, рекламу и тарифное регулирование.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экспертным оценкам, в частности по индексу качества администрирования контрольно-надзорной деятельности, из числа всех ведомств, принявших участие в этой программе, ФАС заняла третье место.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 по уровню административной нагрузки на бизнес, по оценке тех же экспертных оценок, ФАС России – вторая снизу», - подчеркнул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в своем докладе коснулся темы распределения предприятий по зонам риска.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«Хозяйствующие субъекты, относящиеся к высокой категории риска, в ведении ФАС отсутствуют. По нашим предварительным оценкам 392 хозяйствующих субъекта относятся к средней категории риска, и еще 313 к умеренной категории риска. Проверки таких хозсубъектов должны проводиться не чаще чем один раз в три или в пять лет соответственно».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уделяет большое внимание профилактике нарушений антимонопольного законодательства, что является одним из направлений совершенствования контрольно-надзорной деятельности. За последние 5 лет количество дел о нарушениях антимонопольного законодательства сократилось более чем в 2 раза, в отношении органов власти в 2017 году по предварительным итогам возбуждено и рассмотрено около 400 дел, и одновременно с этим выдано около 1500 предписаний.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«Норму о выдаче предписаний органам власти и их должностным лицам мы начали применять с января 2017 года и она уже показала свою эффективность, поскольку позволяет быстро устранять возможные нарушения антимонопольного законодательства и их негативные последствия», - отметил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Важным направлением профилактики нарушений замглавы ФАС назвал развитие системы профессионального образования.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52 кафедры в высших учебных заведениях готовят своих специалистов в области конкурентного права и экономики. Радует, что это не только столичные образовательные учреждения, но и региональные вузы. Таким образом мы формируем серьезный профессиональный кадровый задел как для Федеральной антимонопольной службы, так и для органов власти и хозяйствующих суъектов», - заключил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 Президента РФ от 21.12.2017 № 618 "Об основных направлениях государственной политики по развитию конкуренции" (вместе с "Национальным планом развития конкуренции в Российской Федерации на 2018 - 2020 годы")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Форум «Контрольно-надзорная и разрешительная деятельность: интересы бизнеса и государства» прошел 6 февраля в рамках Недели российского бизнеса – ежегодного мероприятия, проводимого Российским союзом промышленников и предпринимателей.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Основная тема форума – как государство и деловое сообщество взаимодействуют в контексте реформы.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