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«Почта Банк» «...Кредит наличными 12,9%»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2018,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Условия кредита, влияющие на его стоимость и возможность получения, были размещены в нижней части ролика невоспринимаемым шрифтом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ненадлежащей рекламу банка «Почта Банк», которая распространялась в январе-октябре 2017 года на федеральных телеканалах. Реклама финансовой услуги (кредита) «...Кредит наличными 12,9%» нарушала Закон о рекламе[1], поскольку в ней отсутствовала информация обо всех условиях, влияющих на стоимость кредита для заёмщика.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претензией к рекламе банка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показал анализ ролика, привлекательная для потребителя информация о величине процентной ставки по кредиту 12,9% годовых сообщается в нем крупным шрифтом.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сноски, которые сообщают об иных условиях, влияющих на стоимость кредита и возможность его получения, размещены в нижней части ролика. Однако форма и время размещения текста сноски не позволяют потребителям воспринять этот текст в отличие от информации о процентной ставке по кредиту. Соответственно, потребитель не получает всю необходимую для осознанного выбора информацию обо всех условиях кредита, влияющих и определяющих его стоимость.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нарушений Закона о рекламе[2] антимонопольное ведомство выдало ПАО «Почта Банк» предписание об их устранении, а также составило протокол об административном правонарушении для определения штрафа банку. Штраф за подобного рода нарушения составляет от 300 до 800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к условиям, определяющим стоимость кредита для заёмщика, относятся сумма кредита, срок кредитного договора, процентная ставка, единовременные и периодически взимаемые платежи, а также иные условия, если их включение в кредитный договор может повлиять на сумму денежных средств, которую заёмщик должен выплатить кредитору по кредитному договору.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Поскольку реклама предназначена для распространения среди неопределённого круга лиц, то и вся информация, включая обязательные к указанию сведения, должна быть доступна при ознакомлении с ней без специальных усилий и применения специальных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Указание в рекламе лишь отдельного условия (процентная ставка) само по себе не позволяет потребителю получить достаточные сведения об услуге, что способствует формированию неверных представлений о стоимости кредита и сумме расхода, который понесут лица, воспользовавшиеся кредитом наличными по ставке 12,9 %.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3 статьи 28 Федерального закона «О рекламе»,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"О потребительском кредите (займе)", для заемщика и влияющие на нее.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То обстоятельство, что нормами Закона о рекламе размер шрифта не установлен, не свидетельствует о том, что размер шрифта может быть любым, поскольку, согласно статье 5 закона, реклама должна быть добросовестной и достоверной и не должна вводить в заблуждение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7 статьи 5, часть 3 статьи 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часть 7 статьи 5, часть 3 статьи 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