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обнаружила признаки картеля на торгах по ремонту дорог в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антимонопольного законодательства выявлены при проведении 14 аукционов на общую сумму свыше 4 миллиардов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ООО «Самаратрансстрой», ООО «Ульяновсктранстрой» и ООО «С.И.Т.И.» по признакам заключения и реализации антиконкурентных соглашений при проведении аукционов на выполнение ремонта автомобильных дорог Самарской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участие в электронных аукционах, организации, вероятно, создавали видимость конкуренции, в результате чего начальная максимальная цена контракта снижалась не более, чем на 0,5%.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добросовестной конкуренции и пресечение картелей на рынке дорожного строительства является одним из приоритетных направлений государственной политики, которое входит в Национальный план развития конкуренции. Нарушения в этой сфере - не редкость, но ФАС успешно их выявляет и пресекает»</w:t>
      </w:r>
      <w:r>
        <w:t xml:space="preserve">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