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Обнаружены признаки сговора при предоставлении в аренду земель в Белгородской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февраля 2018, 13:36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возбудила дело в отношении Администрации губернатора Белгородской области, Администрации Губкинского городского округа Белгородской области, АО «Белгородский земельный фонд», ООО «Ямская степь» и ООО «Агрофирма «Красненская»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подозревает что между Администрацией губернатора, Администрацией округа, земельным фондом и компаниями была достигнута договоренность о предоставлении земельных участков, находящихся в государственной и частной собственности на территории Белгородской области, компаниям «Ямская степь» и «Агрофирма «Красненская» без проведения торгов.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расследования антимонопольное ведомство установило, что участки областных земель, находящиеся в государственной собственности, были объединены с небольшими земельными участками, принадлежащими физическим лицам, связанным с «Ямская степь» и «Агрофирма «Красненская».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Вероятно, таким образом, в целях обхода действующего законодательства земельные участки были переданы этим компаниям без проведения торгов, что могло ограничить в правах другие компании, претендовавшие на эти земли.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