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Сделка Байер-Монсанто – не про морковку, а про технологии в области селекции и платформенные решения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2018, 10:15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Объединение компаний на рынке агротехнологий обсудили чиновники, эксперты и представители бизнеса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марта 2018 года в Высшей школе экономики состоялось рабочее совещание по трансферу технологий под председательством замглавы ФАС России Андрея Цыганова.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Обсудить формирование запроса на технологический трансфер в рамках рассмотрения ходатайства о согласовании сделки экономической концентрации между «Байер АГ» и «Монсанто Кампани» собрались представители федеральных органов государственной власти, исследовательских институтов и российского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Практическая цель встречи – получение обратной связи от представителей аграрного бизнеса и сельскохозяйственной науки, которая может иметь благоприятные последствия для совершаемой сделки.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Совершая краткий экскурс в историю рассмотрения ходатайства компании «Байер АГ» о покупке компании «Монсанто Кампани» замглавы ФАС Андрей Цыганов отметил, что ФАС – не единственное конкурентное ведомство, которое выдвигает свои требования при согласовании этой сделки.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«Еще не принято решение Комиссией по конкуренции Индии, Европейской комиссией, Министерством юстиции США. Страны, согласовавшие сделку, например, Китай, выдвинули компании Байер ряд серьезных условий. Поэтому мы с коллегами разных стран идем одним путем. И спасибо, что компании (ред. – Байер и Монсанто) разрешили нам этот международный обмен информацией».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Анна Мирочиненко, начальник Управления контроля агропромышленного комплекса, в своем докладе уточнила, какие именно эффекты от объединения компаний вызвали беспокойство антимонопольного органа и какие требования выдвинула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совершения сделки мировой рынок семян и средств защиты растений приобретет устойчивую олигопольную структуру. При этом группа лиц Байер – Монсанто по объему продаж займет лидирующие позиции на рынках семян, средств защиты растений и цифровых решений в области агротехнологий. Синергетический эффект в области инновационных разработок, в том числе в области ускоренной селекции и цифрового земледелия, позволит компании занять лидирующие позиции на соответствующих рынках. С учетом структуры мирового рынка, тенденций его развития, а также отсутствия эффективной конкуренции со стороны российских компания группа лиц Байер – Монсанто может приобрести существенную рыночную власть на российском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ходе рассмотрения сделки мы выявили некоторые угрозы для конкуренции, - заявила Анна Мирочиненко. – «Это возникновение новых и усиление действующих барьеров входа на соответствующие товарные рынки. Это повышение вероятности злоупотребления объединенной компанией своей рыночной властью. И еще это усиление стимулов для антиконкурентных согласованных действий и соглашений».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Поэтому ФАС России выдвинула меры реагирования, заключающиеся в установлении требований к компании «Байер АГ», направленных на создание условий для развития потенциальной конкуренции со стороны российских компаний на рынке семян и цифровых платформ точного земледелия.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требования включают создание механизма трансфера технологий российским компаниям, обеспечивающего доступ к данным и знаниям, необходимым для создания новых сортов и гибридов; недискриминационный доступ российских поставщиков ресурсов (семян, удобрений, средств защиты растений) к цифровым платформам точного земледелия; недискриминациионный доступ российских компаний к имеющемуся массиву данных на взаимно согласованных условиях.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сделка не про морковку и не про капусту брокколи, - подчеркнул Андрей Цыганов. – Это сделка про big data, про платформенные решения, про комплексные решения в области точного земледелия, это сделка про технологии ускоренной селекции. И именно в этих областях, а не в продажах средств защиты растений, химикатов и семян, и кроются основы для возникновения и усиления рыночной власти при объединении бизнесов Байера и Монсанто».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«Мне кажется, мы пришли к взаимопониманию с руководством Байер. И мы видим, что именно с этой точки зрения рассматривают эту сделку конкурентные ведомства в подавляющем большинстве других юрисдикций», - заключил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[photo_831]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совещания обсудили возможные риски, связанные с вхождением на рынок объединенной компании, а также возможное субстантивное наполнение требований, связанных с технологическим трансфером в области селекции и цифрового земледелия.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конце встречи Андрей Цыганов поблагодарил руководство НИУ ВШЭ за помощь в организации встречи, а также подчеркнул важную роль Центра техтрансфера, в качестве которого выступает НИУ ВШЭ, в качестве независимой организации осуществляющей мониторинг исполнения требований.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