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Нелли Галимханова примет участие в круглом столе, посвященном антимонопольному регулированию в условиях двусторонней монополии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2018,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в Центре исследований конкуренции и экономического регулирования ИПЭИ РАНХиГС состоится круглый стол по проблемам применения антимонопольного регулирования в условиях двусторонней монополии.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промышленности ФАС России Нелли Галиханова расскажет о перспективах и ограничениях применения действующего антимонопольного законодательства к ситуации двусторонней монополии.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приглашаются представители компаний, СМИ и эксперты в области антимонопольной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Регистрация для участия в мероприятии: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электронная форма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Время: 21 марта, 18.00–20.00.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Место: Москва, Пречистенская наб. 11, ауд. 022.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Контакты: Анна Мелешкина email: meleshkina-ai@ranepa.ru; Чумакова Анастасия телефон: +7 499 956-95-39 email: chumakova-at@ranepa.ru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docs.google.com/forms/d/1mHw7CijXKzQaVxoqBSph3NDWvTHFrT0tMO5G6cFH0f8/viewform?edit_requested=tru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