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Общественный совет при ФАС России обсудил наиболее актуальные антимонопольные нововведения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2018, 11:20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марта 2018 года под председательством ректора Московской школы управления «Сколково» Андрея Шаронова состоялся Общественный совет при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Национальным планом развития конкуренции в Российской Федерации на 2018-2020 годы, утвержденным Указом Президента России №618 от 21 декабря 2017г., членов Общественного совета при ФАС России ознакомил руководитель антимонопольной службы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антимонопольного ведомства выразил надежду на то, что благодаря реализации норм, заложенных в Национальном плане развития конкуренции, в экономике страны должны произойти позитивные сдвиги.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Игоря Артемьева, Правительство России уже дало соответствующее поручение во исполнение этого Указа Президента, а министерства подготовили Дорожные карты развития конкуренции по отраслям.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ближайшее время мы отправим сводный план по отраслям в Правительство России», - отметил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сообщил, что в последние годы в ряде регионов практически не решены задачи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 в плане развития конкуренции в субъектах Российской Федерации закрепить цифровые показатели диверсификации экономики (например, сколько частных аптек, частных транспортных компаний, частных школ должно быть в регионе).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 регионов будет право выбора. Всего в плане будет 40-50 параметров, которые необходимо будет реализовать в регионе в течение ближайших 3 лет. Но регион самостоятельно может выбрать только 70% параметров для исполнения. Например, если в регионе нет портов, то он никак не сможет выполнить этот параметр. Тогда губернатор может выбрать другие пункты, которые реально выполнить в регионе в целях развития конкуренции, снятия административных барьеров и повышения инвестиционной привлекательности территории», - уточнил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Общественного совета обсуждались вопросы, связанные с изменением антимонопольного законодательства в эпоху цифровой экономики и с изменением Уголовного Кодекса России в части ужесточения наказания за участие в картельном сговоре.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России попросил членов Общественного Совета ознакомиться с этими документами и представить свои замечания и предложения по их доработке.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Итоги Общественного Совета при ФАС России подвел его Председатель Андрей Шаронов – смотрите в нашем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видео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videos/107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