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карты АО «Тинькофф Банк» вновь признана недобросовестной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Видеоролик распространялся в эфире телеканалов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недобросовестной рекламу карты АО «Тинькофф Банк», утверждающую о возможности получения определенного процента годовых на остаток по счету и кэш-бека до 5 % за любые покупки и снятие денег в любом банкомате без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распространялась в эфире телеканалов. В нижней части видеоролика мелким трудно читаемым текстом приводились более подробные сведения, согласно которым указанный процент годовых на остаток по счету начислялся лишь при определенных условиях и на определенную сумму, а кэш-бек 5 % выдавался лишь за ряд категорий покупок, определенных банком. Размер комиссии при снятии денег в банкоматах также зависел от соблюдения ряда важных и обязательных условий.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Распространение рекламы подобным образом приводило к искажению ее смысла и вводило в заблуждение потребителей рекламы, что, безусловно, является недопустимым в силу действующего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«Тинькофф Банк» признано нарушившим ч.7 ст.5, п.2 ч.2 ст.28 Закона о рекламе. Банку выдано обязательное для исполнения предписание о прекращении нарушения законодательства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ч.7 ст.5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п.2 ч.2 ст.28 Закона о рекламе»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