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Привлечение частных инвестиций в АПК будет способствовать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15:56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Доля присутствия частных компаний на рынке племенного животноводства и семеноводства, а также доля участия независимых лабораторий в исследованиях для выдачи ветеринарных сопроводительных документов достигнет 20%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подготовки к заседанию Государственного совета Российской Федерации 5 апреля 2018 года ФАС провела опрос субъектов федерации о том, насколько возможно достичь на региональном уровне ключевых показателей развития конкуренции – доли присутствия в отраслях экономики организаций частной формы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анкете содержался перечень из 45 отраслей экономики и видов деятельности. По итогам были выделены 13 приоритетных отраслей экономики, в отношении которых, в соответствии с Указом Президента Российской Федерации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органам власти целесообразно активизировать работу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таких отраслей стал агропромышленный комплекс.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Федерации, представленном на заседании Госсовета, к 1 января 2022 года в АПК предлагается достичь следующих показателей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Почему были выбраны именно эти ключевые показатели.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Рынок лабораторных исследований для выдачи ветеринарных сопроводительных документов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ранее действовавшим законодательством в сфере ветеринарии лабораторные исследования в целях оформления ветеринарных сопроводительных документов проводились в основном учреждениями, подведомственными ветеринарным службам субъектов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Внесенные в нормативные правовые акты изменения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предусматривают возможность проведения указанных исследований независимыми лабораториями или испытательными центрами. Таким образом появилось основание для увеличения доли присутствия частных компаний в общем объеме рынка услуг по проведению лабораторных исследований.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Рынок племенного животноводства и семеноводства по основным сельскохозяйственным культурам (пшеница, кукуруза, подсолнечник, сахарная свекла)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Один из ожидаемых результатов реализации Национального плана развития конкуренции в АПК – снижение зависимости внутреннего рынка от иностранного селекционного и генетического материалов и связанных с ними агротехнологических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частных современных семеноводческих хозяйств – важный фактор, обеспечивающий коммерциализацию новых сортов и гибридов, разработанных российскими селекционерами.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этом рынке достаточно высока доля государственных и муниципальных предприятий, в том числе функционирующих на базе государственных селекционных центров, которые входят в систему Федерального агентства научных учреждений (ФАНО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племенного животноводства также представлен преимущественно ГУПами либо акционерными обществами, доля государства в лице субъектов Российской Федерации в которых превышает 50%.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Субъекты федерации обладают целым рядом механизмов, которые могут стимулировать привлечение частных инвестиций в развитие семеноводческих и племенных хозяйств, в том числе за счет приватизации находящихся в их собственности объектов, предоставления государственной поддержки с целью стимулирования производства и реализации семян и племенного материала, произведенных с использованием российского селекционного материала в рамках реализации государственных программ в области поддержки сельского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«Привлечение частных инвестиций в сфере семеноводства и племенного животноводства будет способствовать развитию конкуренции на этих рынках и достижению результатов, определенных Указом Президента Российской Федерации, - считает замглавы ФАС Андрей Цыганов. – Создание благоприятных условий для развития конкуренции, в том числе и по увеличению доли частных компаний в общем объеме рынка, должно обеспечиваться совместной слаженной работой федеральных органов исполнительной власти, органов государственной власти субъектов Российской Федерации, научных организаций и предпринимателей».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Национальному плану развития конкуренции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 Президента Российской Федерации от 21 декабря 2017 года № 618 «Об основных направлениях государственной политики по развитию конкуренции»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Минимальную долю присутствия частных организаций в секторе экономики ФАС определила на основе анализа информации, поступившей от органов власти субъектов Российской Федерации, а также территориальных и отраслевых подразделений ФАС России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Изменения внесены в Федеральный закон № 243-ФЗ от 13.07.2015 «О внесении изменений в Закон Российской Федерации от 14 мая 1993 года № 4979-1 «О ветеринарии» и Приказ Минсельхоза России от 14.12.2015 № 634 «О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