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Объем иностранных инвестиций в морпорты и аэропорты: статистика и выводы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апреля 2018, 19:17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Помимо ТЭК инвестиции в морские порты и аэропорты РФ среди хозяйственных обществ, имеющих стратегическое значение для обеспечения обороны страны и безопасности государства, являются наиболее привлекательными для иностранных инвесторов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информации ФАС России, общий объем согласованных Правительственной комиссией иностранных инвестиций в стратегические хозяйственные общества за 2015-2017 гг. составил 28 234 млн $. Из них иностранные инвестиции в морские порты – 1 862 млн $, в аэропорты – 900 млн $.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Правительственной комиссией по контролю за осуществлением иностранных инвестиций в РФ: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 2015 году было согласовано 3 сделки в отношении морских портов и 3 сделки в отношении аэропортов;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 2016 году было согласовано 3 сделки в отношении морских портов и 6 сделки в отношении аэропортов;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 2017 году было согласовано 2 сделки в отношении морских портов и 4 сделки в отношении аэропортов.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презентацией об иностранных инвестициях в морские порты и аэропорты России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/presentations/14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