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ФАС предвидит акты недобросовестной конкуренции под влиянием санкций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2018,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считает опасным распространение и манипулирование слухами в отношении компаний, которые попали в санкционные списки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24 апреля 2018 г., заместитель руководителя ФАС России Андрей Цыганов принял участие в конференции "Правоприменение и правовое регулирование в эпоху санкций".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«Санкции склонны к саморазгону и самоэскалации, – </w:t>
      </w:r>
      <w:r>
        <w:t xml:space="preserve">заявил замглавы антимонопольной службы</w:t>
      </w:r>
      <w:r>
        <w:rPr>
          <w:i/>
        </w:rPr>
        <w:t xml:space="preserve">. – И чтобы избежать их, а также негативных последствий санкционного режима, необходимо взаимодействие на политическом уровне и на уровне бизнеса».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мнению, санкции носят избирательный и дискриминационный характер, поскольку условно делят компании на «хороших» и «плохих», хотя участники рынка должны рассматриваться как равные субъекты права. Представитель антимонопольного ведомства подчеркнул, что современные международно-правовые институты не готовы решать проблемы, связанные с международными санкциями, и устанавливать границы правомерного поведения.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[photo_868]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Обозначая вызовы, стоящие перед антимонопольным ведомством в сложившейся ситуации, Андрей Цыганов отметил возможные акты недобросовестной конкуренции со стороны иностранных коммерческих организаций в отношении компаний, попавших под санкции. По его словам, практика реагирования на случаи безосновательного расторжения договоров со стороны иностранных компаний уже есть.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«Мотивы для таких действий могут быть разными, однако ФАС России всегда принимает решения по таким делам на основании глубокого анализа и применения правила разумного подхода», – </w:t>
      </w:r>
      <w:r>
        <w:t xml:space="preserve">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особо отметил возможные случаи нарушения договорных обязательств доминирующими компаниями под предлогом санкций, а также возможность распространения недостоверных сведений относительно нахождения отдельных участников рынка под санкционным режимом.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«Экономические законы так же объективны, как и законы Ньютона, поэтому санкции наносят вред экономике в глобальном масштабе, работают не только против России, но и против стран, принявших их, – </w:t>
      </w:r>
      <w:r>
        <w:t xml:space="preserve">сказал заместитель руководителя антимонопольной службы.</w:t>
      </w:r>
      <w:r>
        <w:rPr>
          <w:i/>
        </w:rPr>
        <w:t xml:space="preserve"> – И предприниматели этих стран вынуждены действовать по чужой воле, невзирая на привлекательность инвестиций в российскую экономику и торговых связей с российскими контрагентами. Вряд ли президент иностранной компании, десятилетиями работающей в России, все это время спал и видел, когда же ему запретят это делать».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поддержал идею формирования системы «антисанкционного комплаенса» и повышения квалификации российских специалистов в этой сфере, подчеркнув, что в этой работе особенно важна правильная интерпретация норм санкционного законодательства в силу существенных различий наших правовых систем, а также изучение опыта стран, испытавших на себе жизнь в условиях санкционного режима.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сессии "Влияние санкций на российский бизнес и инвестиционный климат" обсудили регулирование и соблюдение санкционных требований в США, ЕС, Канаде и других странах, а также основные сферы их регулирования. В мероприятии приняли участие представители органов власти, российских и иностранных юридических компаний.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