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площадке антимонопольного ведомства начала работу рабочая группа по развитию конкуренции на рынке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18:12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Новый межведомственный орган будет анализировать актуальные проблемы развития конкуренции на финансовых рынках и вырабатывать меры по их решению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2018 года на площадке антимонопольного ведомства под председательством заместителя руководителя ФАС России Андрея Кашеварова и первого заместителя Председателя Банка России Сергея Швецова состоялось первое заседание Рабочей группы по развитию конкуренции на рынке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ее состав, помимо представителей службы и Банка России, также вошли представители Минфина России, Минэкономразвития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определили первостепенные направления деятельности Рабочей группы: на первом этапе выделены семь отраслевых и тематических направлений работы и перечень вопросов, необходимых к анализу и урегулированию в рамках таких направлений. Учтены имеющиеся потребности, в том числе определенные Президентом Российской Федерации в Национальном плане развития конкуренции в Российской Федерации на 2018-2020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число отраслевых направлений работы вошли сферы оказания банковских и микрофинансовых услуг, платежных услуг, страховых услуг; в число тематических направлений – вопросы участия государства в рыночных отношениях в сфере оказания финансовых услуг, деятельности на финансовом рынке инфраструктурных организаций, возможных мер по стимулированию конкуренции в условиях цифровизации экономики, использования рекламы и иных способов продвижения финансовых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ближайшее время также должны быть сформированы рабочие подгруппы по указанным направлениям работы, в состав которых запланировано пригласить и представителей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 вопросом повестки заседания Рабочей группы стал вопрос, связанный с подготовленным ФАС России проектом Плана мероприятий («дорожной карты» по развитию конкуренции на 2018 – 2020 годы в отраслях экономики Российской Федерации (в части «Финансовые рынки»), разработка которого предусмотрена Национальным планом развития конкуренции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Рабочей группы обсудили и урегулировали ряд разногласий по этому плану мероприятий для представления единой позиции в рамках установленных процедур обсуждения и согласования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группа сформирована как постоянно действующий межведомственный рабочий орган, который призван анализировать актуальные проблемы развития конкуренции на финансовых рынках и вырабатывать меры по их решению», –</w:t>
      </w:r>
      <w:r>
        <w:t xml:space="preserve"> отметил в ходе заседания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