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ФАС - зеркало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2018, 19:36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мгновенно отражает все процессы, происходящие в экономической системе. Сегодняшний вектор её развития - цифровизация.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мая 2018 года в рамках Петербургского международного экономического форума состоялась сессия ФАС России «Трансформация конкуренции. Антимонопольное регулирование в цифровой экономике».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бизнеса, органов власти, мирового научного и экспертного сообщества. Они обсудили вызовы нового времени, возникающие перед антимонопольными органами стран мира в эпоху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ФАС России Андрей Цариковский подчеркнул необходимость принятия «пятого антимонопольного пакета», который призван модернизировать правовое регулирование для его эффективной работы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«Нам надо менять закон, определения, краеугольные подходы к регулированию и меняться самим, - подчеркнул он. - В современной рыночной экономике решающую роль играют технологии, информация, цифровые и информационные платформы, интеллектуальная собственность, поэтому в антимонопольном законодательстве должны появиться новые правила, определяющие регулирование с учетом современных вызовов».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необходимости изменения подходов Андрей Цариковский привёл пример электронного сервиса бронирования Booking, который занимает крайне малый процент рынка бронирования в понимании классического антимонопольного регулирования, однако имеет возможность на него сильно влиять.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уже применяет новые подходы к делам о нарушениях антимонопольного законодательства и сделкам экономической концентрации применительно к развитию цифровой экономики. «При совершении таких сделок обязательно обеспечение недискриминационного доступа к большим данным и технологиям», - подчеркнул замглавы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Цариковский отметил, что порой экономические изменения возникают и исчезают куда быстрее, чем нормотворчество для регулирования этих изменения. «Поэтому иногда антимонопольная служба в отсутствие прописанных норм принимает и творческие решения»,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