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России поддерживает продолжение работы по оптимизации электросетевого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2018,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мая 2018 года в рамках ПМЭФ-2018 ПАО «Россети» и ВРИО губернатора Новосибирской области подписали соглашение о передаче «Россетям» в доверительное управление новосибирских сетевых компаний "Региональные электрические сети" и "Электромагистраль".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принимал участие в церемонии подписания соглашения между участниками.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проходит консолидация электросетевых активов. ФАС России в полной мере поддерживает работу по оптимизации электросетевого комплекса Российской Федерации. И такой фундаментальный игрок энергетического рынка, как компания ПАО «Россети», играет в этом процессе ключевую роль. Главная цель этого процесса - повышение надежности энергоснабжения», - отметил замруководителя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«Подписанное соглашение и тесное сотрудничество позволит интегрировать в региональную энергосистему Новосибирской области новые цифровые технологии и инновационные решения, а также сдерживать рост тарифов и повысить инвестиционную привлекательность Новосибирской области и всех регионов Сибирского федерального округа. Безусловно, это положительно скажется на всех потребителях, которые пользуются услугами электросетей», - сообщил по итогам мероприятия замглавы ФАС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