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конкурс по выбору оператора по обращению с отходами в Кемерове стоимостью 24,4 млрд проходил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10:34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конкурса допустил ряд грубых нарушений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рассмотрела жалобу ООО «Чистый город Кемерово» на действия Департамента жилищно-коммунального и дорожного комплекса Кемеровской области при проведении конкурса по отбору регионального оператора по обращению с твердыми коммунальными отходами (ТКО) в регионе. Общая начальная стоимость услуг на 10 лет по конкурсу составляла 24,4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 в действиях организатора нарушение п.12 Правил обращения с отходами*. В частности, в конкурсной документации был установлен минимальный размер стоимости услуг оператора, который не позволял потенциальным участникам конкурса предложить свои услуги по меньшей стоимости, а организатору получить наилучшее предложение по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организатором были допущены нарушения при оценке заявок участников конкурса. Порядок оценки заявок участников по критериям «Мощность» и «Экологичность» противоречил конкурсной документации и нарушал нормы Правил обращения с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«Департаменту было предписано отменить результаты конкурса, внести изменения в конкурсную документацию, устранив выявленные ФАС России нарушения законодательства, провести конкурс повторно. Областной департамент исполнил предписание антимонопольного органа. Итоги конкурса на конкурентной основе будут подведены в конце июня»</w:t>
      </w:r>
      <w:r>
        <w:t xml:space="preserve">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