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совместно с проектом ОНФ «За честные закупки» продолжает работу по декартелизации сферы поставок продуктов питания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июня 2018, 11:50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По материалам проекта ОНФ «За честные закупки» Санкт-Петербургское УФАС России возбудило 2 дела по признакам картеля при проведении торгов на поставку продуктов питания в соцучреждения г. Санкт-Петербурга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участии в картеле при проведении торгов на поставку продуктов питания в образовательные, дошкольные и лечебно-профилактические учреждения г. Санкт-Петербурга на сумму свыше 110 млн рублей подозреваются ООО «Евроспецсервис», ООО «Специализированная торговая компания», ООО «ЕСС» и ООО «Воскресение», АО «Фирма Флоридан» и ОАО «КСП Василеостровского района».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Схема реализации потенциального соглашения была следующей: сотрудники этих компаний по согласованию с директорами вели единый мониторинг торгов. Решение каждым директором принималось с учетом территориальности проведения торгов, исходя из критериев документации, в том числе требования об участии в закупке только субъектов малого предпринимательства.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Процент снижения цены при участии в аукционе в электронной форме определялся компаниями совместно, при этом максимальный порог снижения устанавливался заранее, и любое его изменение согласовывалось с директором соответствующего хозяйствующего субъекта.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«Федеральная антимонопольная служба, уделяя пристальное внимание поддержанию конкуренции на социально-значимых рынках, всегда будет защищать интересы участников торгов, которые опираются на качество и конкурентоспособность своей продукции, а не «иные» пути продажи своего товара в обход требований закона»,</w:t>
      </w:r>
      <w:r>
        <w:t xml:space="preserve"> - сообщил начальник Управления по борьбе с картелями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