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антимонопольный орган в деле о картеле поставщиков для нужд ФСКН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аукционе на поставку газовых хроматографов вопреки экономической логике выиграл не производитель продукции, а его дилер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подтвердил законность решения ФАС России по делу о нарушении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действиях поставщиков для нужд ФСКН России антимонопольный орган выявил нарушение пункта 2 части 1 статьи 11 Закона о защите конкуренции. Служба обнаружила, что организации заключили и реализовывали антиконкурентное соглашение при совместном участии в торгах на поставку газовых хроматографов для нужд ФСКН России в 2015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аукционе принимали участие как производитель хромотографов, так и его дилер, – пояснил замруководителя ФАС России Максим Овчинников. - Безусловно, с экономической точки зрения производитель имеет большую возможность снизить цену контракта, чем другие участники торгов, предлагающие его продукцию. Однако победил именно поставщик. С ним впоследствии был заключен государственный контракт».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пользу заключения между организациями антиконкурентного соглашения говорил целый ряд доказательств, собранных антимонопольным ведомством.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служба установила, что компании использовали единую инфраструктуру при участии в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Направленные ответчиками заявки были идентичны и имели одно авторство - совпадали даже орфографические ошибки и количество пробелов. Также заявки подавались с одного IP-адреса. Кроме того, сами компании располагаются и осуществляют хозяйственную деятельность в одном здании.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условиях реализации ответчиками по делу запрещенного соглашения снижение цены на тогах от стартового уровня составило всего лишь 1,5%.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«Производитель не мог не знать о том, что его поставщик примет участие в аукционе. Поставка хроматографов в необходимом объеме (20 комплектов) требует предварительного согласования с производителем для планирования производства товара под конкретные характеристики. Выигрыш дилера в рассматриваемом аукционе можно объяснить только наличием сговора», - сообщил замруководителя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ближайшее время ответчики будут привлечены к административной ответственности.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