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Чеченская Республика подписали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19:34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 стороны антимонопольного органа документ подписал руководитель ФАС Игорь Артемьев, от региона – глава Чеченской Республики Рамзан Кадыров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подписан в целях осуществления мероприятий, направленных на защиту конкуренции, создание условий для эффективного функционирования товарных рынков, реализацию государственной политики по развитию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«Подписанное соглашение позволит расширить горизонт сотрудничества между антимонопольной службой и Чеченской Республикой. Мы готовы оказывать полное методологическое и информационное содействие органам власти региона с учетом принятого Указом Президента Российской Федерации Национального плана развития конкуренции и проведенного Государственного совета», </w:t>
      </w:r>
      <w:r>
        <w:t xml:space="preserve">- сообщил по итогам мероприятия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нам предстоит общая деятельность по разработке «дорожной карты» развития конкуренции на территории Чеченской Республики. Эта работа будет носить постоянный характер. Ежегодно совместно мы будем проводить анализ выбранных товарных рынков, и смотреть на динамику изменений и принимать новые меры по развитию конкуренции», - отметил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Игорь Артемьев и Рамзан Кадыров обсудили вопрос открытия в республике кафедры антимонопольного и тарифного регулирования для подготовки кадров в данном направлении.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