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ХМАО-Югра нацелены на развитие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18:16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Федеральной антимонопольной службы подписал соглашение с Правительством Ханты-Мансийского автономного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2018 года заместитель руководителя ФАС Анатолий Голомолзин совместно с губернатором Ханты-Мансийского автономного округа – Югры Натальей Комаровой, провели совещание по вопросам реализации Национального плана по развитию конкуренции.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замглавы антимонопольного ведомства рассказал о целях и задачах и государственной политики по развитию конкуренции в Российской Федерации и в ее субъектах.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Ханты- Мансийский автономный округ – Югра вошел в двадцатку лучших регионов по итогам  национального рейтинга состояния инвестиционного климата в субъектах РФ в 2018 году, обозначив рост по сравнению с 2017 годом на 16 пунктов», - 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сказанному ранее  замруководитель ФАС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числе наиболее значимых направлений оценки - развитие конкуренции на рынке услуг по реализации дополнительных общеразвивающих программ в автономном округе и обеспечение равного доступа к бюджетному финансированию негосударственных организаций по образовательной деятельности. Ярким примером является апробация  в автономном округе «Сертификата дополнительного образования» с 2016 года, который позволяет ребенку выбирать программу дополнительного образования в любой организации, внесенной в реестр, вне зависимости от формы собственности, ведомственной принадлежности. Причем, персонифицированное финансирование дополнительного образования детей внедряется во всех 22 муниципальных образованиях Югры».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Упомянув прошедшее 5 апреля 2018 года заседание Государственного совета Российской Федерации, где рассматривались вопросы развития конкуренции в субъектах РФ, по результатам которого Президентом РФ Владимиром Путиным даны конкретные поручения, Анатолий Голомолзин обратил внимание на то,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ХМАО-Югры.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который дает четкие, выраженные в цифровых показателях ориентиры, которые необходимо достичь.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«Национальным планом в числе прочих задач предусмотрено совершенствование тарифного регулирования. Региональный регулятор раньше других перешел на проконкурентные методы тарифного регулирования, здесь широко используются в практике бенчмарки затрат и тарифов», - сообщил  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замруководителя ФАС  подчеркнул необходимость внедрения антимонопольного комплаенса – системы оценки рисков нарушения антимонопольного законодательства – в регионах.</w:t>
      </w:r>
      <w:r>
        <w:br/>
      </w:r>
      <w:r>
        <w:t xml:space="preserve">
 </w:t>
      </w:r>
      <w:r>
        <w:br/>
      </w:r>
      <w:r>
        <w:t xml:space="preserve">
В свою очередь, губернатор ХМАО-Югры Наталья Комарова в своем выступлении рассказала о мероприятиях по разработке ключевых показателей развития конкуренции в регионе в соответствии с перечнем поручений по итогам заседания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ФАС России и Правительство ХМАО-Югры заключили соглашение о взаимодействии, которое предусматривает оказание методологической и консультационной поддержки в рамках реализации положений Национального плана развития конкуренции и поручений по итогам заседания Госсовета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