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отменила итоги конкурса по выбору оператора ТКО в Кемеровской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09:22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Указание неполных сведений в порядке расчета услуг регионального оператора по обращению с твердыми коммунальными отходами (ТКО) могло привести к увеличению расходов населения на ЖКХ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Федеральную антимонопольную службу (ФАС России) обратилась компания «Чистый Город Кемерово» с жалобой на действия Департамента жилищно-коммунального и дорожного комплекса Кемеровской области при проведении конкурсного отбора регионального оператора по обращению с ТКО на 10 лет максимальной стоимостью 24,4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России, рассмотрев доводы сторон, пришла к выводу, что организатор торгов указал неполные сведения в порядке расчета услуг регионального оператора, что является нарушением Правил*.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«Указание неполных сведений о порядке расчета стоимости услуг регионального оператора могло повлиять на формирование тарифа, что, в свою очередь, повлечь за собой увеличение расходов населения на ЖКХ», </w:t>
      </w:r>
      <w:r>
        <w:t xml:space="preserve">- уточнил начальник Управления контроля строительства и природных ресурсов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Комиссия ФАС России обнаружила отсутствие в конкурсной документации сведений о расположении земельных участков, на которых на момент проведения конкурсного отбора располагаются несанкционированные свалки. При этом в документации установлена обязанность регионального оператора обеспечить ликвидацию этих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предписала Департаменту жилищно-коммунального и дорожного комплекса Кемеровской области отменить протоколы рассмотрения заявок и результатов проведения конкурсного отбора, вернуть поступившие в обеспечение заявок денежные средства, внести изменения в документацию для проведения конкурсного отбора и продолжить процедуру после устранения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«Комиссией был выявлен ряд грубых нарушений на торгах, которые привели к отмене итогов конкурса. Повторное проведение конкурсного отбора, но уже в соответствии с требованиями Правил, позволит принять участие в торгах всем добросовестным организациям и сделать максимально выгодное предложение по обращению с отходами для жителей области»,</w:t>
      </w:r>
      <w:r>
        <w:t xml:space="preserve"> - подчеркнул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