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Дело по отмене национального роуминга признано Президиумом ФАС одним из лучших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2018, 12:56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Разбирательство в отношении сотовых операторов и их расценок в национальном роуминге признано Президиумом ФАС лучшим в категории дел по контролю в сфере связи и информационных технологий.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установила, что операторы связи: МТС, ВымпелКом, МегаФон и ТЕЛЕ2 применяют тарифы для своих абонентов, попадающих в национальный роуминг, на существенно более высоком уровне по сравнению с межоператорской ставкой, превышающем экономически обоснованные затраты и прибыль.</w:t>
      </w:r>
      <w:r>
        <w:br/>
      </w:r>
      <w:r>
        <w:br/>
      </w:r>
      <w:r>
        <w:t xml:space="preserve">
Более 90% случаев, когда абоненты попадают в режим национального роуминга – их поездки в Республику Крым и г. Севастополь – в этих регионах услуги сотовой связи оказывают другие операторы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«Большие счета за услуги сотовой связи в поездках по территории Российской Федерации, вызванные тем, что операторы связи взимают существенно более высокую плату за услуги связи в национальном роуминге по сравнению с условиями в домашнем регионе, выглядят архаизмом»</w:t>
      </w:r>
      <w:r>
        <w:t xml:space="preserve">, - отметили в Управления регулирования связи и информационных технологий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Операторы согласились с позицией ФАС России и до окончания рассмотрения дела снизили для своих абонентов тарифы на услуги в национальном роуминге: на голосовые услуги и передачу данных – в среднем в 5 раз, на СМС – в 2,5 раза.</w:t>
      </w:r>
      <w:r>
        <w:br/>
      </w:r>
      <w:r>
        <w:br/>
      </w:r>
      <w:r>
        <w:t xml:space="preserve">
Основные затраты домашнего оператора при обеспечении своему абоненту услуг связи в гостевой сети составлял межоператорский платеж гостевому оператору, который заключается в предоставлении услуг связи гостевому абоненту. Экономически его размер не должен отличаться от размера платы за услуги связи для собственных абонентов.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«Несмотря на то, что основные игроки рынка услуг сотовой связи покрывают своими сетями большую часть Российской Федерации, в ряде регионов абоненты, попадая в сети других операторов, получают шоковые счета – тарифы на услуги связи в поездках в Крым или, например, отдельные северные регионы – в несколько раз превышают домашние тарифы. Более того, иногда абоненты попадают в национальный роуминг и недалеко от дома, например, при поездке на дачу – если они попадут в местность, где нет сигнала домашнего оператора»</w:t>
      </w:r>
      <w:r>
        <w:t xml:space="preserve">, - объяснила начальник Управления регулирования связи и информационных технологий ФАС России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Проанализировав применяемые абонентские тарифы ФАС России установил, что операторы устанавливают тарифы для своих абонентов на существенно более высоком уровне по сравнению с межоператорской ставкой – то есть на уровне, существенно превышающем уровень экономически обоснованных затрат и прибыли.</w:t>
      </w:r>
      <w:r>
        <w:br/>
      </w:r>
      <w:r>
        <w:br/>
      </w:r>
      <w:r>
        <w:t xml:space="preserve">
В результате, сотовые операторы в период декабрь 2017 – март 2018 года установили новые тарифы, которые стали экономически обоснованными и приближенными к уровню домашних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«Снижение тарифов на услуги сотовой связи до справедливого уровня не только обеспечили для абонентов нормальные условия для получения услуг связи и информационных услуг, но и заложили базу для дальнейшего снижения тарифов: снижение тарифов до уровня домашних цен повлечет за собой увеличение объема потребления услуг связи в поездках также до привычного, домашнего уровня, что, в свою очередь, даст гостевым операторам – партнерам, прежде всего в Крыму, продолжить практику снижения межоператорских ставок, которую они начали проводить в ходе деятельности рабочей группы в ФАС России в 2016 году, что также позволит операторам и дальше снизить тарифы на услуги связи в роуминге»</w:t>
      </w:r>
      <w:r>
        <w:t xml:space="preserve">, - прокомментировала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                                                    [video_1504]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