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Торговому дому «Шампанские вина» назначен минимальный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2018,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принял во внимание факт, что компания нарушила законодательство впервые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 результатам рассмотрения дел об административном правонарушении в отношении ООО «Торговый дом «Шампанские вина» и генерального директора ООО «Торговый дом «Шампанские вина» приняла решение назначить штрафы за совершенные ими правонарушения в размере минимальной санкции, предусмотренной частью 1 статьи 14.33 КоАП РФ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При вынесении решения принимался во внимание тот факт, что общество является субъектом малого предпринимательства и совершило правонарушение впервые.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ФАС России признала действия ООО «Торговый дом «Шампанские вина» актом недобросовестной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- компания приобрела и использовала исключительные права на товарный знак на обозначение «Архангельскъ», в то время как водка «Архангельская» с 2001 года производится и распространяется другим хозяйствующим субъектом – АО «Алвиз».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Впоследствии законность и обоснованность решения Комиссии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подтвердил
        </w:t>
        </w:r>
      </w:hyperlink>
      <w:r>
        <w:t xml:space="preserve"> Суд по интеллектуальным правам (СИП). Его решение вступило в законную силу 22 марта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100 тысяч рублей и 12 тысяч рублей, соответственно.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Согласно части 1 статьи 14.4 Закона о защите конкуренции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«АЛВИЗ» является правообладателем товарных знаков представляющих собой этикетку водки «Архангельская Северная выдержка» по свидетельству № 562681, этикетку водки «Архангельская Выдержанная» по свидетельству № 562682 в отношении товаров 33 класса МКТУ, а именно водки.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57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